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D1E6EC" w14:textId="0B976D7E" w:rsidR="00BB268A" w:rsidRPr="008B2DFE" w:rsidRDefault="008B2C99">
      <w:pPr>
        <w:pStyle w:val="P68B1DB1-Normal1"/>
        <w:jc w:val="center"/>
        <w:rPr>
          <w:rFonts w:ascii="Calibri" w:hAnsi="Calibri" w:cs="Calibri"/>
          <w:sz w:val="28"/>
          <w:szCs w:val="28"/>
        </w:rPr>
      </w:pPr>
      <w:bookmarkStart w:id="0" w:name="_Ref33607571"/>
      <w:bookmarkStart w:id="1" w:name="_Toc56427286"/>
      <w:bookmarkStart w:id="2" w:name="TOUT"/>
      <w:r w:rsidRPr="008B2DFE">
        <w:rPr>
          <w:rFonts w:ascii="Calibri" w:hAnsi="Calibri" w:cs="Calibri"/>
          <w:sz w:val="28"/>
          <w:szCs w:val="28"/>
        </w:rPr>
        <w:t>المرفق الثامن</w:t>
      </w:r>
    </w:p>
    <w:bookmarkEnd w:id="0"/>
    <w:p w14:paraId="5C94C1FA" w14:textId="0CEC9C4F" w:rsidR="00BB268A" w:rsidRPr="008B2DFE" w:rsidRDefault="008B2C99">
      <w:pPr>
        <w:pStyle w:val="P68B1DB1-Normal1"/>
        <w:spacing w:after="480"/>
        <w:jc w:val="center"/>
        <w:rPr>
          <w:rFonts w:ascii="Calibri" w:hAnsi="Calibri" w:cs="Calibri"/>
          <w:sz w:val="28"/>
          <w:szCs w:val="28"/>
        </w:rPr>
      </w:pPr>
      <w:r w:rsidRPr="008B2DFE">
        <w:rPr>
          <w:rFonts w:ascii="Calibri" w:hAnsi="Calibri" w:cs="Calibri"/>
          <w:sz w:val="28"/>
          <w:szCs w:val="28"/>
        </w:rPr>
        <w:t xml:space="preserve">التزام المستفيد فيما يتعلق </w:t>
      </w:r>
      <w:r w:rsidRPr="008B2DFE">
        <w:rPr>
          <w:rFonts w:ascii="Calibri" w:hAnsi="Calibri" w:cs="Calibri"/>
          <w:sz w:val="28"/>
          <w:szCs w:val="28"/>
        </w:rPr>
        <w:br/>
        <w:t>بالنزاهة ومحاربة الفساد</w:t>
      </w:r>
    </w:p>
    <w:bookmarkEnd w:id="1"/>
    <w:bookmarkEnd w:id="2"/>
    <w:p w14:paraId="0324C47C" w14:textId="678DAA59" w:rsidR="00BB268A" w:rsidRPr="008B2DFE" w:rsidRDefault="00BB268A">
      <w:pPr>
        <w:pBdr>
          <w:top w:val="single" w:sz="4" w:space="1" w:color="auto"/>
          <w:left w:val="single" w:sz="4" w:space="4" w:color="auto"/>
          <w:bottom w:val="single" w:sz="4" w:space="1" w:color="auto"/>
          <w:right w:val="single" w:sz="4" w:space="4" w:color="auto"/>
        </w:pBdr>
        <w:tabs>
          <w:tab w:val="right" w:leader="underscore" w:pos="8789"/>
        </w:tabs>
        <w:rPr>
          <w:rFonts w:ascii="Calibri" w:hAnsi="Calibri" w:cs="Calibri"/>
          <w:sz w:val="28"/>
          <w:szCs w:val="28"/>
        </w:rPr>
      </w:pPr>
    </w:p>
    <w:p w14:paraId="1AA47272" w14:textId="41667698" w:rsidR="00BB268A" w:rsidRPr="008B2DFE" w:rsidRDefault="008B2C99">
      <w:pPr>
        <w:pStyle w:val="P68B1DB1-Normal2"/>
        <w:pBdr>
          <w:top w:val="single" w:sz="4" w:space="1" w:color="auto"/>
          <w:left w:val="single" w:sz="4" w:space="4" w:color="auto"/>
          <w:bottom w:val="single" w:sz="4" w:space="1" w:color="auto"/>
          <w:right w:val="single" w:sz="4" w:space="4" w:color="auto"/>
        </w:pBdr>
        <w:tabs>
          <w:tab w:val="right" w:leader="underscore" w:pos="8789"/>
        </w:tabs>
        <w:jc w:val="left"/>
        <w:rPr>
          <w:rFonts w:ascii="Calibri" w:hAnsi="Calibri" w:cs="Calibri"/>
          <w:sz w:val="28"/>
          <w:szCs w:val="28"/>
        </w:rPr>
      </w:pPr>
      <w:r w:rsidRPr="008B2DFE">
        <w:rPr>
          <w:rFonts w:ascii="Calibri" w:hAnsi="Calibri" w:cs="Calibri"/>
          <w:sz w:val="28"/>
          <w:szCs w:val="28"/>
        </w:rPr>
        <w:t>عنوان عقد المنحة الموقع / المزمع توقيعه بين المستفيد و</w:t>
      </w:r>
      <w:r w:rsidRPr="008B2DFE">
        <w:rPr>
          <w:rFonts w:ascii="Calibri" w:hAnsi="Calibri" w:cs="Calibri"/>
          <w:sz w:val="28"/>
          <w:szCs w:val="28"/>
        </w:rPr>
        <w:t>مؤسسة خبراء فرنسا ("</w:t>
      </w:r>
      <w:r w:rsidRPr="008B2DFE">
        <w:rPr>
          <w:rFonts w:ascii="Calibri" w:hAnsi="Calibri" w:cs="Calibri"/>
          <w:b/>
          <w:sz w:val="28"/>
          <w:szCs w:val="28"/>
        </w:rPr>
        <w:t xml:space="preserve">عقد </w:t>
      </w:r>
      <w:r w:rsidR="008B2DFE" w:rsidRPr="008B2DFE">
        <w:rPr>
          <w:rFonts w:ascii="Calibri" w:hAnsi="Calibri" w:cs="Calibri" w:hint="cs"/>
          <w:b/>
          <w:sz w:val="28"/>
          <w:szCs w:val="28"/>
        </w:rPr>
        <w:t>المنحة</w:t>
      </w:r>
      <w:r w:rsidR="008B2DFE">
        <w:rPr>
          <w:rFonts w:ascii="Calibri" w:hAnsi="Calibri" w:cs="Calibri" w:hint="cs"/>
          <w:b/>
          <w:sz w:val="28"/>
          <w:szCs w:val="28"/>
        </w:rPr>
        <w:t>"</w:t>
      </w:r>
      <w:r w:rsidRPr="008B2DFE">
        <w:rPr>
          <w:rFonts w:ascii="Calibri" w:hAnsi="Calibri" w:cs="Calibri"/>
          <w:sz w:val="28"/>
          <w:szCs w:val="28"/>
        </w:rPr>
        <w:t>):</w:t>
      </w:r>
    </w:p>
    <w:p w14:paraId="14BB5213" w14:textId="79580937" w:rsidR="00BB268A" w:rsidRPr="008B2DFE" w:rsidRDefault="008B2C99">
      <w:pPr>
        <w:pBdr>
          <w:top w:val="single" w:sz="4" w:space="1" w:color="auto"/>
          <w:left w:val="single" w:sz="4" w:space="4" w:color="auto"/>
          <w:bottom w:val="single" w:sz="4" w:space="1" w:color="auto"/>
          <w:right w:val="single" w:sz="4" w:space="4" w:color="auto"/>
        </w:pBdr>
        <w:tabs>
          <w:tab w:val="right" w:leader="underscore" w:pos="4678"/>
        </w:tabs>
        <w:jc w:val="left"/>
        <w:rPr>
          <w:rFonts w:ascii="Calibri" w:hAnsi="Calibri" w:cs="Calibri"/>
          <w:sz w:val="28"/>
          <w:szCs w:val="28"/>
        </w:rPr>
      </w:pPr>
      <w:r w:rsidRPr="008B2DFE">
        <w:rPr>
          <w:rFonts w:ascii="Calibri" w:hAnsi="Calibri" w:cs="Calibri"/>
          <w:sz w:val="28"/>
          <w:szCs w:val="28"/>
        </w:rPr>
        <w:t xml:space="preserve">ال " </w:t>
      </w:r>
      <w:r w:rsidRPr="008B2DFE">
        <w:rPr>
          <w:rFonts w:ascii="Calibri" w:hAnsi="Calibri" w:cs="Calibri"/>
          <w:b/>
          <w:sz w:val="28"/>
          <w:szCs w:val="28"/>
        </w:rPr>
        <w:t>الطرف</w:t>
      </w:r>
      <w:r w:rsidRPr="008B2DFE">
        <w:rPr>
          <w:rFonts w:ascii="Calibri" w:hAnsi="Calibri" w:cs="Calibri"/>
          <w:sz w:val="28"/>
          <w:szCs w:val="28"/>
        </w:rPr>
        <w:t> " المُمو</w:t>
      </w:r>
      <w:r w:rsidRPr="008B2DFE">
        <w:rPr>
          <w:rFonts w:ascii="Calibri" w:hAnsi="Calibri" w:cs="Calibri"/>
          <w:sz w:val="28"/>
          <w:szCs w:val="28"/>
        </w:rPr>
        <w:t>ل:</w:t>
      </w:r>
      <w:r w:rsidRPr="008B2DFE">
        <w:rPr>
          <w:rFonts w:ascii="Calibri" w:hAnsi="Calibri" w:cs="Calibri"/>
          <w:sz w:val="28"/>
          <w:szCs w:val="28"/>
        </w:rPr>
        <w:br/>
      </w:r>
      <w:sdt>
        <w:sdtPr>
          <w:rPr>
            <w:rFonts w:ascii="Calibri" w:hAnsi="Calibri" w:cs="Calibri"/>
            <w:sz w:val="28"/>
            <w:szCs w:val="28"/>
          </w:rPr>
          <w:id w:val="-1966258032"/>
          <w14:checkbox>
            <w14:checked w14:val="0"/>
            <w14:checkedState w14:val="2612" w14:font="MS Gothic"/>
            <w14:uncheckedState w14:val="2610" w14:font="MS Gothic"/>
          </w14:checkbox>
        </w:sdtPr>
        <w:sdtEndPr/>
        <w:sdtContent>
          <w:r w:rsidRPr="008B2DFE">
            <w:rPr>
              <w:rFonts w:ascii="Segoe UI Symbol" w:eastAsia="MS Gothic" w:hAnsi="Segoe UI Symbol" w:cs="Segoe UI Symbol" w:hint="cs"/>
              <w:sz w:val="28"/>
              <w:szCs w:val="28"/>
            </w:rPr>
            <w:t>☐</w:t>
          </w:r>
        </w:sdtContent>
      </w:sdt>
      <w:r w:rsidRPr="008B2DFE">
        <w:rPr>
          <w:rFonts w:ascii="Calibri" w:hAnsi="Calibri" w:cs="Calibri"/>
          <w:sz w:val="28"/>
          <w:szCs w:val="28"/>
        </w:rPr>
        <w:t xml:space="preserve"> </w:t>
      </w:r>
      <w:r w:rsidRPr="008B2DFE">
        <w:rPr>
          <w:rFonts w:ascii="Calibri" w:hAnsi="Calibri" w:cs="Calibri"/>
          <w:sz w:val="28"/>
          <w:szCs w:val="28"/>
        </w:rPr>
        <w:t>وكالة التنمية الفرنسية</w:t>
      </w:r>
      <w:r w:rsidRPr="008B2DFE">
        <w:rPr>
          <w:rFonts w:ascii="Calibri" w:hAnsi="Calibri" w:cs="Calibri"/>
          <w:sz w:val="28"/>
          <w:szCs w:val="28"/>
        </w:rPr>
        <w:br/>
      </w:r>
      <w:sdt>
        <w:sdtPr>
          <w:rPr>
            <w:rFonts w:ascii="Calibri" w:hAnsi="Calibri" w:cs="Calibri"/>
            <w:sz w:val="28"/>
            <w:szCs w:val="28"/>
          </w:rPr>
          <w:id w:val="216398350"/>
          <w14:checkbox>
            <w14:checked w14:val="0"/>
            <w14:checkedState w14:val="2612" w14:font="MS Gothic"/>
            <w14:uncheckedState w14:val="2610" w14:font="MS Gothic"/>
          </w14:checkbox>
        </w:sdtPr>
        <w:sdtEndPr/>
        <w:sdtContent>
          <w:r w:rsidRPr="008B2DFE">
            <w:rPr>
              <w:rFonts w:ascii="Segoe UI Symbol" w:eastAsia="MS Gothic" w:hAnsi="Segoe UI Symbol" w:cs="Segoe UI Symbol" w:hint="cs"/>
              <w:sz w:val="28"/>
              <w:szCs w:val="28"/>
            </w:rPr>
            <w:t>☐</w:t>
          </w:r>
        </w:sdtContent>
      </w:sdt>
      <w:r w:rsidRPr="008B2DFE">
        <w:rPr>
          <w:rFonts w:ascii="Calibri" w:hAnsi="Calibri" w:cs="Calibri"/>
          <w:sz w:val="28"/>
          <w:szCs w:val="28"/>
        </w:rPr>
        <w:t xml:space="preserve"> </w:t>
      </w:r>
      <w:r w:rsidRPr="008B2DFE">
        <w:rPr>
          <w:rFonts w:ascii="Calibri" w:hAnsi="Calibri" w:cs="Calibri"/>
          <w:sz w:val="28"/>
          <w:szCs w:val="28"/>
        </w:rPr>
        <w:t>الاتحاد الاوروبي</w:t>
      </w:r>
      <w:r w:rsidRPr="008B2DFE">
        <w:rPr>
          <w:rFonts w:ascii="Calibri" w:hAnsi="Calibri" w:cs="Calibri"/>
          <w:sz w:val="28"/>
          <w:szCs w:val="28"/>
        </w:rPr>
        <w:br/>
      </w:r>
      <w:sdt>
        <w:sdtPr>
          <w:rPr>
            <w:rFonts w:ascii="Calibri" w:hAnsi="Calibri" w:cs="Calibri"/>
            <w:sz w:val="28"/>
            <w:szCs w:val="28"/>
          </w:rPr>
          <w:id w:val="1315829605"/>
          <w14:checkbox>
            <w14:checked w14:val="0"/>
            <w14:checkedState w14:val="2612" w14:font="MS Gothic"/>
            <w14:uncheckedState w14:val="2610" w14:font="MS Gothic"/>
          </w14:checkbox>
        </w:sdtPr>
        <w:sdtEndPr/>
        <w:sdtContent>
          <w:r w:rsidRPr="008B2DFE">
            <w:rPr>
              <w:rFonts w:ascii="Segoe UI Symbol" w:eastAsia="MS Gothic" w:hAnsi="Segoe UI Symbol" w:cs="Segoe UI Symbol" w:hint="cs"/>
              <w:sz w:val="28"/>
              <w:szCs w:val="28"/>
            </w:rPr>
            <w:t>☐</w:t>
          </w:r>
        </w:sdtContent>
      </w:sdt>
      <w:r w:rsidRPr="008B2DFE">
        <w:rPr>
          <w:rFonts w:ascii="Calibri" w:hAnsi="Calibri" w:cs="Calibri"/>
          <w:sz w:val="28"/>
          <w:szCs w:val="28"/>
        </w:rPr>
        <w:t xml:space="preserve"> </w:t>
      </w:r>
      <w:r w:rsidRPr="008B2DFE">
        <w:rPr>
          <w:rFonts w:ascii="Calibri" w:hAnsi="Calibri" w:cs="Calibri"/>
          <w:sz w:val="28"/>
          <w:szCs w:val="28"/>
        </w:rPr>
        <w:t>آخر،</w:t>
      </w:r>
      <w:r w:rsidR="008B2DFE">
        <w:rPr>
          <w:rFonts w:ascii="Calibri" w:hAnsi="Calibri" w:cs="Calibri" w:hint="cs"/>
          <w:sz w:val="28"/>
          <w:szCs w:val="28"/>
        </w:rPr>
        <w:t xml:space="preserve"> </w:t>
      </w:r>
      <w:r w:rsidRPr="008B2DFE">
        <w:rPr>
          <w:rFonts w:ascii="Calibri" w:hAnsi="Calibri" w:cs="Calibri"/>
          <w:sz w:val="28"/>
          <w:szCs w:val="28"/>
        </w:rPr>
        <w:t>أذكره:</w:t>
      </w:r>
    </w:p>
    <w:p w14:paraId="0BC3EE85" w14:textId="73F3CE4D" w:rsidR="00BB268A" w:rsidRPr="008B2DFE" w:rsidRDefault="00BB268A">
      <w:pPr>
        <w:pBdr>
          <w:top w:val="single" w:sz="4" w:space="1" w:color="auto"/>
          <w:left w:val="single" w:sz="4" w:space="4" w:color="auto"/>
          <w:bottom w:val="single" w:sz="4" w:space="1" w:color="auto"/>
          <w:right w:val="single" w:sz="4" w:space="4" w:color="auto"/>
        </w:pBdr>
        <w:tabs>
          <w:tab w:val="right" w:leader="underscore" w:pos="8789"/>
        </w:tabs>
        <w:rPr>
          <w:rFonts w:ascii="Calibri" w:hAnsi="Calibri" w:cs="Calibri"/>
          <w:sz w:val="28"/>
          <w:szCs w:val="28"/>
        </w:rPr>
      </w:pPr>
    </w:p>
    <w:p w14:paraId="5E9EF2E3" w14:textId="77777777" w:rsidR="00BB268A" w:rsidRPr="008B2DFE" w:rsidRDefault="00BB268A">
      <w:pPr>
        <w:tabs>
          <w:tab w:val="right" w:leader="underscore" w:pos="8789"/>
        </w:tabs>
        <w:rPr>
          <w:rFonts w:ascii="Calibri" w:hAnsi="Calibri" w:cs="Calibri"/>
          <w:sz w:val="28"/>
          <w:szCs w:val="28"/>
        </w:rPr>
      </w:pPr>
    </w:p>
    <w:p w14:paraId="38AE9BC2" w14:textId="3204F1E6" w:rsidR="00BB268A" w:rsidRPr="008B2DFE" w:rsidRDefault="008B2C99">
      <w:pPr>
        <w:pStyle w:val="P68B1DB1-Normal2"/>
        <w:tabs>
          <w:tab w:val="right" w:leader="underscore" w:pos="8789"/>
        </w:tabs>
        <w:spacing w:after="360"/>
        <w:rPr>
          <w:rFonts w:ascii="Calibri" w:hAnsi="Calibri" w:cs="Calibri"/>
          <w:sz w:val="28"/>
          <w:szCs w:val="28"/>
        </w:rPr>
      </w:pPr>
      <w:r w:rsidRPr="008B2DFE">
        <w:rPr>
          <w:rFonts w:ascii="Calibri" w:hAnsi="Calibri" w:cs="Calibri"/>
          <w:sz w:val="28"/>
          <w:szCs w:val="28"/>
        </w:rPr>
        <w:t>اسم المستفيد:</w:t>
      </w:r>
    </w:p>
    <w:p w14:paraId="03502E88" w14:textId="65F0B59E" w:rsidR="00BB268A" w:rsidRPr="008B2DFE" w:rsidRDefault="008B2C99">
      <w:pPr>
        <w:pStyle w:val="P68B1DB1-Normal2"/>
        <w:rPr>
          <w:rFonts w:ascii="Calibri" w:hAnsi="Calibri" w:cs="Calibri"/>
          <w:sz w:val="28"/>
          <w:szCs w:val="28"/>
        </w:rPr>
      </w:pPr>
      <w:r w:rsidRPr="008B2DFE">
        <w:rPr>
          <w:rFonts w:ascii="Calibri" w:hAnsi="Calibri" w:cs="Calibri"/>
          <w:sz w:val="28"/>
          <w:szCs w:val="28"/>
        </w:rPr>
        <w:t xml:space="preserve">بإسم المستفيد، </w:t>
      </w:r>
    </w:p>
    <w:p w14:paraId="2435B40C" w14:textId="28A2CBF3" w:rsidR="00BB268A" w:rsidRPr="008B2DFE" w:rsidRDefault="008B2C99">
      <w:pPr>
        <w:pStyle w:val="P68B1DB1-Paragraphedeliste3"/>
        <w:numPr>
          <w:ilvl w:val="0"/>
          <w:numId w:val="2"/>
        </w:numPr>
        <w:ind w:left="567" w:hanging="567"/>
        <w:contextualSpacing w:val="0"/>
        <w:rPr>
          <w:rFonts w:ascii="Calibri" w:hAnsi="Calibri" w:cs="Calibri"/>
          <w:sz w:val="28"/>
          <w:szCs w:val="28"/>
        </w:rPr>
      </w:pPr>
      <w:r w:rsidRPr="008B2DFE">
        <w:rPr>
          <w:rFonts w:ascii="Calibri" w:hAnsi="Calibri" w:cs="Calibri"/>
          <w:sz w:val="28"/>
          <w:szCs w:val="28"/>
        </w:rPr>
        <w:t>نحن نقر ونوافق على أن الطرف المانح يمول مشروعات مؤسسة خبراء فرنسا فقط وفقًا لشروطها الخاصة، والتي تحددها اتفاقية التمويل التي تربطها بشكل مباشر أو غير مباشر بمؤسسة خ</w:t>
      </w:r>
      <w:r w:rsidRPr="008B2DFE">
        <w:rPr>
          <w:rFonts w:ascii="Calibri" w:hAnsi="Calibri" w:cs="Calibri"/>
          <w:sz w:val="28"/>
          <w:szCs w:val="28"/>
        </w:rPr>
        <w:t>براء فرنسا. لا يمكن أن تكون هناك صلة تعاقدية بين الطرف الممول والمستفيد. تحدد مؤسسة خبراء فرنسا الكيان الذي يقوم بإعادة الأموال الممنوحة في البداية من قبل الطرف المانح</w:t>
      </w:r>
      <w:r w:rsidRPr="008B2DFE">
        <w:rPr>
          <w:rFonts w:ascii="Calibri" w:hAnsi="Calibri" w:cs="Calibri"/>
          <w:sz w:val="28"/>
          <w:szCs w:val="28"/>
        </w:rPr>
        <w:t xml:space="preserve"> في اتفاقية التمويل</w:t>
      </w:r>
      <w:r w:rsidR="008B2DFE">
        <w:rPr>
          <w:rFonts w:ascii="Calibri" w:hAnsi="Calibri" w:cs="Calibri" w:hint="cs"/>
          <w:sz w:val="28"/>
          <w:szCs w:val="28"/>
        </w:rPr>
        <w:t>.</w:t>
      </w:r>
    </w:p>
    <w:p w14:paraId="3B48FB5D" w14:textId="12E0898D" w:rsidR="00BB268A" w:rsidRPr="008B2DFE" w:rsidRDefault="008B2C99">
      <w:pPr>
        <w:pStyle w:val="P68B1DB1-Paragraphedeliste3"/>
        <w:numPr>
          <w:ilvl w:val="0"/>
          <w:numId w:val="2"/>
        </w:numPr>
        <w:ind w:left="567" w:hanging="567"/>
        <w:contextualSpacing w:val="0"/>
        <w:rPr>
          <w:rFonts w:ascii="Calibri" w:hAnsi="Calibri" w:cs="Calibri"/>
          <w:sz w:val="28"/>
          <w:szCs w:val="28"/>
        </w:rPr>
      </w:pPr>
      <w:r w:rsidRPr="008B2DFE">
        <w:rPr>
          <w:rFonts w:ascii="Calibri" w:hAnsi="Calibri" w:cs="Calibri"/>
          <w:sz w:val="28"/>
          <w:szCs w:val="28"/>
        </w:rPr>
        <w:t>نشهد أننا لسنا كذلك وأن أيا من أعضاء شراكتنا أو مزودينا ومقاولينا و</w:t>
      </w:r>
      <w:r w:rsidRPr="008B2DFE">
        <w:rPr>
          <w:rFonts w:ascii="Calibri" w:hAnsi="Calibri" w:cs="Calibri"/>
          <w:sz w:val="28"/>
          <w:szCs w:val="28"/>
        </w:rPr>
        <w:t>مستشارينا و</w:t>
      </w:r>
      <w:r w:rsidRPr="008B2DFE">
        <w:rPr>
          <w:rFonts w:ascii="Calibri" w:hAnsi="Calibri" w:cs="Calibri"/>
          <w:sz w:val="28"/>
          <w:szCs w:val="28"/>
        </w:rPr>
        <w:t>المتعاقدين معنا من الباطن، ليسوا في أي من الحالات التالية:</w:t>
      </w:r>
    </w:p>
    <w:p w14:paraId="79DFF1CD" w14:textId="7DA4AD4D" w:rsidR="00BB268A" w:rsidRPr="008B2DFE" w:rsidRDefault="008B2C99">
      <w:pPr>
        <w:pStyle w:val="P68B1DB1-Paragraphedeliste3"/>
        <w:numPr>
          <w:ilvl w:val="0"/>
          <w:numId w:val="7"/>
        </w:numPr>
        <w:contextualSpacing w:val="0"/>
        <w:rPr>
          <w:rFonts w:ascii="Calibri" w:hAnsi="Calibri" w:cs="Calibri"/>
          <w:sz w:val="28"/>
          <w:szCs w:val="28"/>
        </w:rPr>
      </w:pPr>
      <w:r w:rsidRPr="008B2DFE">
        <w:rPr>
          <w:rFonts w:ascii="Calibri" w:hAnsi="Calibri" w:cs="Calibri"/>
          <w:sz w:val="28"/>
          <w:szCs w:val="28"/>
        </w:rPr>
        <w:t xml:space="preserve">أن </w:t>
      </w:r>
      <w:r w:rsidR="008B2DFE">
        <w:rPr>
          <w:rFonts w:ascii="Calibri" w:hAnsi="Calibri" w:cs="Calibri" w:hint="cs"/>
          <w:sz w:val="28"/>
          <w:szCs w:val="28"/>
        </w:rPr>
        <w:t>ن</w:t>
      </w:r>
      <w:r w:rsidRPr="008B2DFE">
        <w:rPr>
          <w:rFonts w:ascii="Calibri" w:hAnsi="Calibri" w:cs="Calibri"/>
          <w:sz w:val="28"/>
          <w:szCs w:val="28"/>
        </w:rPr>
        <w:t>كون في حالة أو عرضة لإجراء إفلاس، أو تصفية، أو تسوية قضائية، أو حماية، أو وقف نشاط، أو يكون في أي وضعية مشابهة ناتجة عن إجراء من نفس الطبيعة</w:t>
      </w:r>
      <w:r w:rsidR="008B2DFE">
        <w:rPr>
          <w:rFonts w:ascii="Calibri" w:hAnsi="Calibri" w:cs="Calibri" w:hint="cs"/>
          <w:sz w:val="28"/>
          <w:szCs w:val="28"/>
        </w:rPr>
        <w:t>.</w:t>
      </w:r>
    </w:p>
    <w:p w14:paraId="5F1855E1" w14:textId="48ED2D3D" w:rsidR="00BB268A" w:rsidRPr="008B2DFE" w:rsidRDefault="008B2C99">
      <w:pPr>
        <w:pStyle w:val="P68B1DB1-Paragraphedeliste3"/>
        <w:numPr>
          <w:ilvl w:val="0"/>
          <w:numId w:val="7"/>
        </w:numPr>
        <w:contextualSpacing w:val="0"/>
        <w:rPr>
          <w:rFonts w:ascii="Calibri" w:hAnsi="Calibri" w:cs="Calibri"/>
          <w:sz w:val="28"/>
          <w:szCs w:val="28"/>
        </w:rPr>
      </w:pPr>
      <w:r w:rsidRPr="008B2DFE">
        <w:rPr>
          <w:rFonts w:ascii="Calibri" w:hAnsi="Calibri" w:cs="Calibri"/>
          <w:sz w:val="28"/>
          <w:szCs w:val="28"/>
        </w:rPr>
        <w:t>يخضع لـ:</w:t>
      </w:r>
    </w:p>
    <w:p w14:paraId="4D953E86" w14:textId="4657DA36" w:rsidR="00BB268A" w:rsidRPr="008B2DFE" w:rsidRDefault="008B2C99">
      <w:pPr>
        <w:pStyle w:val="P68B1DB1-Paragraphedeliste3"/>
        <w:numPr>
          <w:ilvl w:val="5"/>
          <w:numId w:val="7"/>
        </w:numPr>
        <w:ind w:left="1418"/>
        <w:contextualSpacing w:val="0"/>
        <w:rPr>
          <w:rFonts w:ascii="Calibri" w:hAnsi="Calibri" w:cs="Calibri"/>
          <w:sz w:val="28"/>
          <w:szCs w:val="28"/>
        </w:rPr>
      </w:pPr>
      <w:r w:rsidRPr="008B2DFE">
        <w:rPr>
          <w:rFonts w:ascii="Calibri" w:hAnsi="Calibri" w:cs="Calibri"/>
          <w:sz w:val="28"/>
          <w:szCs w:val="28"/>
        </w:rPr>
        <w:t>إدانة صادرة قبل أقل من خمس سنو</w:t>
      </w:r>
      <w:r w:rsidRPr="008B2DFE">
        <w:rPr>
          <w:rFonts w:ascii="Calibri" w:hAnsi="Calibri" w:cs="Calibri"/>
          <w:sz w:val="28"/>
          <w:szCs w:val="28"/>
        </w:rPr>
        <w:t>ات بحكم له قوة الأمر المقضي به في البلد الذي يتم فيه تنفيذ عقد المنحة أو في إحدى الدول الأعضاء في الاتحاد الأوروبي، لممارسة محظورة محددة في المادة 6 أعلاه تم ارتكابها في سياق عقد وتنفيذ صفقة أو عقد أو في حالة تمويل مشترك للاتحاد الأوروبي لأي فعل منصوص عليه</w:t>
      </w:r>
      <w:r w:rsidRPr="008B2DFE">
        <w:rPr>
          <w:rFonts w:ascii="Calibri" w:hAnsi="Calibri" w:cs="Calibri"/>
          <w:sz w:val="28"/>
          <w:szCs w:val="28"/>
        </w:rPr>
        <w:t xml:space="preserve"> بموجب المادة 136 من اللوائح المالية (في حالة مثل هذا الإدانة، لدينا خيار إرفاق هذا التعهد بالنزاهة بالمعلومات الإضافية التي من شأنها أن تسمح لنا بالنظر إلى أن هذا الإدانة ليست ذات صلة في إطار عقد المنحة)</w:t>
      </w:r>
      <w:r w:rsidR="008B2DFE">
        <w:rPr>
          <w:rFonts w:ascii="Calibri" w:hAnsi="Calibri" w:cs="Calibri" w:hint="cs"/>
          <w:sz w:val="28"/>
          <w:szCs w:val="28"/>
        </w:rPr>
        <w:t>.</w:t>
      </w:r>
    </w:p>
    <w:p w14:paraId="718C7424" w14:textId="4CD39674" w:rsidR="00BB268A" w:rsidRPr="008B2DFE" w:rsidRDefault="008B2C99">
      <w:pPr>
        <w:pStyle w:val="P68B1DB1-Paragraphedeliste3"/>
        <w:numPr>
          <w:ilvl w:val="5"/>
          <w:numId w:val="7"/>
        </w:numPr>
        <w:ind w:left="1418"/>
        <w:contextualSpacing w:val="0"/>
        <w:rPr>
          <w:rFonts w:ascii="Calibri" w:hAnsi="Calibri" w:cs="Calibri"/>
          <w:sz w:val="28"/>
          <w:szCs w:val="28"/>
        </w:rPr>
      </w:pPr>
      <w:r w:rsidRPr="008B2DFE">
        <w:rPr>
          <w:rFonts w:ascii="Calibri" w:hAnsi="Calibri" w:cs="Calibri"/>
          <w:sz w:val="28"/>
          <w:szCs w:val="28"/>
        </w:rPr>
        <w:lastRenderedPageBreak/>
        <w:t xml:space="preserve">عقوبة إدارية تم فرضها منذ أقل من خمس سنوات من قبل الاتحاد الأوروبي أو السلطات المختصة في البلد الذي ننتصب فيه أو من قبل السلطات المختصة في إحدى الدول الأعضاء في الاتحاد الأوروبي، لممارسة محظورة، كما هو محدد في المادة 6 أدناه، فيما يتعلق بعقد أو تنفيذ صفقة </w:t>
      </w:r>
      <w:r w:rsidRPr="008B2DFE">
        <w:rPr>
          <w:rFonts w:ascii="Calibri" w:hAnsi="Calibri" w:cs="Calibri"/>
          <w:sz w:val="28"/>
          <w:szCs w:val="28"/>
        </w:rPr>
        <w:t>أو عقد أو في حالة تمويل مشترك من قبل الاتحاد الأوروبي، لأي فعل منصوص عليه بموجب المادة 136 من اللائحة المالية للاتحاد الأوروبي (في حالة وجود مثل هذه العقوبة، قد نرفق مع التزام النزاهة هذا معلومات إضافية من شأنها أن تسمح لنا بالنظر إلى أن هذه العقوبة ليست ذ</w:t>
      </w:r>
      <w:r w:rsidRPr="008B2DFE">
        <w:rPr>
          <w:rFonts w:ascii="Calibri" w:hAnsi="Calibri" w:cs="Calibri"/>
          <w:sz w:val="28"/>
          <w:szCs w:val="28"/>
        </w:rPr>
        <w:t>ات صلة في إطار عقد المنحة)</w:t>
      </w:r>
      <w:r w:rsidR="008B2DFE">
        <w:rPr>
          <w:rFonts w:ascii="Calibri" w:hAnsi="Calibri" w:cs="Calibri" w:hint="cs"/>
          <w:sz w:val="28"/>
          <w:szCs w:val="28"/>
        </w:rPr>
        <w:t>.</w:t>
      </w:r>
    </w:p>
    <w:p w14:paraId="345084A3" w14:textId="56BB04BE" w:rsidR="00BB268A" w:rsidRPr="008B2DFE" w:rsidRDefault="008B2C99">
      <w:pPr>
        <w:pStyle w:val="P68B1DB1-Paragraphedeliste3"/>
        <w:numPr>
          <w:ilvl w:val="5"/>
          <w:numId w:val="7"/>
        </w:numPr>
        <w:ind w:left="1418"/>
        <w:contextualSpacing w:val="0"/>
        <w:rPr>
          <w:rFonts w:ascii="Calibri" w:hAnsi="Calibri" w:cs="Calibri"/>
          <w:sz w:val="28"/>
          <w:szCs w:val="28"/>
        </w:rPr>
      </w:pPr>
      <w:r w:rsidRPr="008B2DFE">
        <w:rPr>
          <w:rFonts w:ascii="Calibri" w:hAnsi="Calibri" w:cs="Calibri"/>
          <w:sz w:val="28"/>
          <w:szCs w:val="28"/>
        </w:rPr>
        <w:t>إدانة صادرة قبل أقل من خمس سنوات بحكم له قوة الأمر المقضي به، لممارسة محظورة، محددة في المادة 6.1 أدناه، ارتكبت في سياق عقد أو تنفيذ صفقة ممولة من الممول؛</w:t>
      </w:r>
    </w:p>
    <w:p w14:paraId="0FFD28ED" w14:textId="4220A332" w:rsidR="00BB268A" w:rsidRPr="008B2DFE" w:rsidRDefault="008B2C99">
      <w:pPr>
        <w:pStyle w:val="P68B1DB1-Paragraphedeliste3"/>
        <w:numPr>
          <w:ilvl w:val="5"/>
          <w:numId w:val="7"/>
        </w:numPr>
        <w:ind w:left="1418"/>
        <w:contextualSpacing w:val="0"/>
        <w:rPr>
          <w:rFonts w:ascii="Calibri" w:hAnsi="Calibri" w:cs="Calibri"/>
          <w:sz w:val="28"/>
          <w:szCs w:val="28"/>
        </w:rPr>
      </w:pPr>
      <w:r w:rsidRPr="008B2DFE">
        <w:rPr>
          <w:rFonts w:ascii="Calibri" w:hAnsi="Calibri" w:cs="Calibri"/>
          <w:sz w:val="28"/>
          <w:szCs w:val="28"/>
        </w:rPr>
        <w:t>الإدانة أو العقوبة المشار إليها في الفقرات السابقة من أ) إلى ج)، والتي صد</w:t>
      </w:r>
      <w:r w:rsidRPr="008B2DFE">
        <w:rPr>
          <w:rFonts w:ascii="Calibri" w:hAnsi="Calibri" w:cs="Calibri"/>
          <w:sz w:val="28"/>
          <w:szCs w:val="28"/>
        </w:rPr>
        <w:t>رت منذ أكثر من خمس سنوات ولكنها لا تزال قيد التنفيذ</w:t>
      </w:r>
      <w:r w:rsidR="008B2DFE">
        <w:rPr>
          <w:rFonts w:ascii="Calibri" w:hAnsi="Calibri" w:cs="Calibri" w:hint="cs"/>
          <w:sz w:val="28"/>
          <w:szCs w:val="28"/>
        </w:rPr>
        <w:t>.</w:t>
      </w:r>
    </w:p>
    <w:p w14:paraId="707BCF1E" w14:textId="714C62CD" w:rsidR="00BB268A" w:rsidRPr="008B2DFE" w:rsidRDefault="008B2C99">
      <w:pPr>
        <w:pStyle w:val="P68B1DB1-Paragraphedeliste3"/>
        <w:numPr>
          <w:ilvl w:val="0"/>
          <w:numId w:val="7"/>
        </w:numPr>
        <w:tabs>
          <w:tab w:val="left" w:pos="1134"/>
        </w:tabs>
        <w:contextualSpacing w:val="0"/>
        <w:rPr>
          <w:rFonts w:ascii="Calibri" w:hAnsi="Calibri" w:cs="Calibri"/>
          <w:sz w:val="28"/>
          <w:szCs w:val="28"/>
        </w:rPr>
      </w:pPr>
      <w:r w:rsidRPr="008B2DFE">
        <w:rPr>
          <w:rFonts w:ascii="Calibri" w:hAnsi="Calibri" w:cs="Calibri"/>
          <w:sz w:val="28"/>
          <w:szCs w:val="28"/>
        </w:rPr>
        <w:t>أن نكون موضوعا للإنهاء بسبب خطأنا الحصري خلال السنوات الخمس الماضية بسبب الإخلال الجسيم أو المستمر بالتزاماتنا التعاقدية أثناء تنفيذ صفقة سابقة، بشرط ألا تكون هذه العقوبة محل نزاع جار من جانبنا أو بعد ص</w:t>
      </w:r>
      <w:r w:rsidRPr="008B2DFE">
        <w:rPr>
          <w:rFonts w:ascii="Calibri" w:hAnsi="Calibri" w:cs="Calibri"/>
          <w:sz w:val="28"/>
          <w:szCs w:val="28"/>
        </w:rPr>
        <w:t>دور قرار من المحكمة يبطل الإنهاء على مسؤوليتنا وحدنا</w:t>
      </w:r>
      <w:r w:rsidR="008B2DFE">
        <w:rPr>
          <w:rFonts w:ascii="Calibri" w:hAnsi="Calibri" w:cs="Calibri" w:hint="cs"/>
          <w:sz w:val="28"/>
          <w:szCs w:val="28"/>
        </w:rPr>
        <w:t>.</w:t>
      </w:r>
    </w:p>
    <w:p w14:paraId="2864269D" w14:textId="3850CAEA" w:rsidR="00BB268A" w:rsidRPr="008B2DFE" w:rsidRDefault="008B2C99">
      <w:pPr>
        <w:pStyle w:val="P68B1DB1-Paragraphedeliste3"/>
        <w:numPr>
          <w:ilvl w:val="0"/>
          <w:numId w:val="7"/>
        </w:numPr>
        <w:tabs>
          <w:tab w:val="left" w:pos="1134"/>
        </w:tabs>
        <w:contextualSpacing w:val="0"/>
        <w:rPr>
          <w:rFonts w:ascii="Calibri" w:hAnsi="Calibri" w:cs="Calibri"/>
          <w:sz w:val="28"/>
          <w:szCs w:val="28"/>
        </w:rPr>
      </w:pPr>
      <w:r w:rsidRPr="008B2DFE">
        <w:rPr>
          <w:rFonts w:ascii="Calibri" w:hAnsi="Calibri" w:cs="Calibri"/>
          <w:sz w:val="28"/>
          <w:szCs w:val="28"/>
        </w:rPr>
        <w:t>عدم الوفاء بالتزاماتنا المتعلقة بدفع ضرائبنا وفقًا للأحكام القانونية للبلد الذي ننتصب فيه أو البلد الذي تنتصب مؤسسة خبراء فرنسا فيه؛</w:t>
      </w:r>
    </w:p>
    <w:p w14:paraId="0E91AE9E" w14:textId="2E2A677C" w:rsidR="00BB268A" w:rsidRPr="008B2DFE" w:rsidRDefault="008B2DFE">
      <w:pPr>
        <w:pStyle w:val="Paragraphedeliste"/>
        <w:numPr>
          <w:ilvl w:val="0"/>
          <w:numId w:val="7"/>
        </w:numPr>
        <w:tabs>
          <w:tab w:val="left" w:pos="1134"/>
        </w:tabs>
        <w:contextualSpacing w:val="0"/>
        <w:rPr>
          <w:rFonts w:ascii="Calibri" w:hAnsi="Calibri" w:cs="Calibri"/>
          <w:sz w:val="28"/>
          <w:szCs w:val="28"/>
        </w:rPr>
      </w:pPr>
      <w:r w:rsidRPr="008B2DFE">
        <w:rPr>
          <w:rFonts w:ascii="Calibri" w:hAnsi="Calibri" w:cs="Calibri"/>
          <w:sz w:val="28"/>
          <w:szCs w:val="28"/>
        </w:rPr>
        <w:t xml:space="preserve">تخضع لقرار الاستبعاد الصادر عن البنك الدولي وتظهر على هذا النحو في القائمة المنشورة على العنوان الإلكتروني </w:t>
      </w:r>
      <w:r w:rsidRPr="008B2DFE">
        <w:rPr>
          <w:rFonts w:ascii="Calibri" w:hAnsi="Calibri" w:cs="Calibri"/>
          <w:sz w:val="28"/>
          <w:szCs w:val="28"/>
          <w:rtl w:val="0"/>
        </w:rPr>
        <w:t>http://www.worldbank.org/debarr</w:t>
      </w:r>
      <w:r w:rsidRPr="008B2DFE">
        <w:rPr>
          <w:rFonts w:ascii="Calibri" w:hAnsi="Calibri" w:cs="Calibri"/>
          <w:sz w:val="28"/>
          <w:szCs w:val="28"/>
        </w:rPr>
        <w:t xml:space="preserve"> (في حالة قرار الاستبعاد هذا، يمكننا إرفاق</w:t>
      </w:r>
      <w:r>
        <w:rPr>
          <w:rFonts w:ascii="Calibri" w:hAnsi="Calibri" w:cs="Calibri" w:hint="cs"/>
          <w:sz w:val="28"/>
          <w:szCs w:val="28"/>
        </w:rPr>
        <w:t xml:space="preserve"> بيان</w:t>
      </w:r>
      <w:r w:rsidRPr="008B2DFE">
        <w:rPr>
          <w:rFonts w:ascii="Calibri" w:hAnsi="Calibri" w:cs="Calibri"/>
          <w:sz w:val="28"/>
          <w:szCs w:val="28"/>
        </w:rPr>
        <w:t xml:space="preserve"> النزاهة</w:t>
      </w:r>
      <w:r>
        <w:rPr>
          <w:rFonts w:ascii="Calibri" w:hAnsi="Calibri" w:cs="Calibri" w:hint="cs"/>
          <w:sz w:val="28"/>
          <w:szCs w:val="28"/>
        </w:rPr>
        <w:t xml:space="preserve"> هذا </w:t>
      </w:r>
      <w:r w:rsidRPr="008B2DFE">
        <w:rPr>
          <w:rFonts w:ascii="Calibri" w:hAnsi="Calibri" w:cs="Calibri"/>
          <w:sz w:val="28"/>
          <w:szCs w:val="28"/>
        </w:rPr>
        <w:t>بالمعلومات الإضافية التي من شأنها أن تسمح لنا بالنظر في أن قرار الاستبعاد هذا غير مناسب في سياق عقد المنحة</w:t>
      </w:r>
    </w:p>
    <w:p w14:paraId="058B6FC8" w14:textId="2ABBBA9B" w:rsidR="00BB268A" w:rsidRPr="008B2DFE" w:rsidRDefault="008B2DFE">
      <w:pPr>
        <w:pStyle w:val="P68B1DB1-Paragraphedeliste3"/>
        <w:numPr>
          <w:ilvl w:val="0"/>
          <w:numId w:val="7"/>
        </w:numPr>
        <w:tabs>
          <w:tab w:val="left" w:pos="1134"/>
        </w:tabs>
        <w:contextualSpacing w:val="0"/>
        <w:rPr>
          <w:rFonts w:ascii="Calibri" w:hAnsi="Calibri" w:cs="Calibri"/>
          <w:sz w:val="28"/>
          <w:szCs w:val="28"/>
        </w:rPr>
      </w:pPr>
      <w:r>
        <w:rPr>
          <w:rFonts w:ascii="Calibri" w:hAnsi="Calibri" w:cs="Calibri" w:hint="cs"/>
          <w:sz w:val="28"/>
          <w:szCs w:val="28"/>
        </w:rPr>
        <w:t>تقديم</w:t>
      </w:r>
      <w:r w:rsidR="008B2C99" w:rsidRPr="008B2DFE">
        <w:rPr>
          <w:rFonts w:ascii="Calibri" w:hAnsi="Calibri" w:cs="Calibri"/>
          <w:sz w:val="28"/>
          <w:szCs w:val="28"/>
        </w:rPr>
        <w:t xml:space="preserve"> مستندات مزيفة أو كانو</w:t>
      </w:r>
      <w:r w:rsidR="008B2C99" w:rsidRPr="008B2DFE">
        <w:rPr>
          <w:rFonts w:ascii="Calibri" w:hAnsi="Calibri" w:cs="Calibri"/>
          <w:sz w:val="28"/>
          <w:szCs w:val="28"/>
        </w:rPr>
        <w:t>ا مذنبين بتصريحات كاذبة خلال تقديم المعلومات المطلوبة من قبل مؤسسة خبراء فرنسا بموجب اتفاقية المنحة هذه.</w:t>
      </w:r>
    </w:p>
    <w:p w14:paraId="514BF35E" w14:textId="5DD05C8E" w:rsidR="00BB268A" w:rsidRPr="008B2DFE" w:rsidRDefault="008B2C99">
      <w:pPr>
        <w:pStyle w:val="Paragraphedeliste"/>
        <w:numPr>
          <w:ilvl w:val="0"/>
          <w:numId w:val="2"/>
        </w:numPr>
        <w:ind w:left="567" w:hanging="567"/>
        <w:contextualSpacing w:val="0"/>
        <w:rPr>
          <w:rFonts w:ascii="Calibri" w:hAnsi="Calibri" w:cs="Calibri"/>
          <w:sz w:val="28"/>
          <w:szCs w:val="28"/>
        </w:rPr>
      </w:pPr>
      <w:r w:rsidRPr="008B2DFE">
        <w:rPr>
          <w:rFonts w:ascii="Calibri" w:hAnsi="Calibri" w:cs="Calibri"/>
          <w:sz w:val="28"/>
          <w:szCs w:val="28"/>
        </w:rPr>
        <w:t>نشهد بأننا لسنا ولا أيًا من المستفيدين أو المتلقين النهائيين المباشرين أو غير المباشرين، من مزودينا ومُسدي الخدمات والاستشاريين والمتعاقدين من الباطن ل</w:t>
      </w:r>
      <w:r w:rsidRPr="008B2DFE">
        <w:rPr>
          <w:rFonts w:ascii="Calibri" w:hAnsi="Calibri" w:cs="Calibri"/>
          <w:sz w:val="28"/>
          <w:szCs w:val="28"/>
        </w:rPr>
        <w:t>دينا، مدرجين في قوائم العقوبات المالية المعتمدة من قبل الأمم المتحدة و / أو الاتحاد الأوروبي و / أو فرنسا، على وجه الخصوص في مكافحة تمويل الإرهاب وضد الاعتداءات على السلم والأمن الدوليين</w:t>
      </w:r>
      <w:r w:rsidRPr="008B2DFE">
        <w:rPr>
          <w:rStyle w:val="Appelnotedebasdep"/>
          <w:rFonts w:ascii="Calibri" w:hAnsi="Calibri" w:cs="Calibri"/>
          <w:sz w:val="28"/>
          <w:szCs w:val="28"/>
        </w:rPr>
        <w:footnoteReference w:id="2"/>
      </w:r>
      <w:r w:rsidRPr="008B2DFE">
        <w:rPr>
          <w:rFonts w:ascii="Calibri" w:hAnsi="Calibri" w:cs="Calibri"/>
          <w:sz w:val="28"/>
          <w:szCs w:val="28"/>
        </w:rPr>
        <w:t> ؛</w:t>
      </w:r>
    </w:p>
    <w:p w14:paraId="69C44153" w14:textId="69F7F74B" w:rsidR="00BB268A" w:rsidRPr="008B2DFE" w:rsidRDefault="008B2C99">
      <w:pPr>
        <w:pStyle w:val="P68B1DB1-Paragraphedeliste3"/>
        <w:numPr>
          <w:ilvl w:val="0"/>
          <w:numId w:val="2"/>
        </w:numPr>
        <w:ind w:left="567" w:hanging="567"/>
        <w:contextualSpacing w:val="0"/>
        <w:rPr>
          <w:rFonts w:ascii="Calibri" w:hAnsi="Calibri" w:cs="Calibri"/>
          <w:sz w:val="28"/>
          <w:szCs w:val="28"/>
        </w:rPr>
      </w:pPr>
      <w:r w:rsidRPr="008B2DFE">
        <w:rPr>
          <w:rFonts w:ascii="Calibri" w:hAnsi="Calibri" w:cs="Calibri"/>
          <w:sz w:val="28"/>
          <w:szCs w:val="28"/>
        </w:rPr>
        <w:lastRenderedPageBreak/>
        <w:t>نحن نشهد أننا لسنا كذلك، وأنه لا يوجد أي من أعضاء شَرَاكَتِنَا أو مزودينا و</w:t>
      </w:r>
      <w:r w:rsidRPr="008B2DFE">
        <w:rPr>
          <w:rFonts w:ascii="Calibri" w:hAnsi="Calibri" w:cs="Calibri"/>
          <w:sz w:val="28"/>
          <w:szCs w:val="28"/>
        </w:rPr>
        <w:t>مقاولينا و</w:t>
      </w:r>
      <w:r w:rsidRPr="008B2DFE">
        <w:rPr>
          <w:rFonts w:ascii="Calibri" w:hAnsi="Calibri" w:cs="Calibri"/>
          <w:sz w:val="28"/>
          <w:szCs w:val="28"/>
        </w:rPr>
        <w:t>مستشارينا ومتعاق</w:t>
      </w:r>
      <w:r w:rsidR="009E32F8">
        <w:rPr>
          <w:rFonts w:ascii="Calibri" w:hAnsi="Calibri" w:cs="Calibri" w:hint="cs"/>
          <w:sz w:val="28"/>
          <w:szCs w:val="28"/>
        </w:rPr>
        <w:t>د</w:t>
      </w:r>
      <w:bookmarkStart w:id="3" w:name="_GoBack"/>
      <w:bookmarkEnd w:id="3"/>
      <w:r w:rsidRPr="008B2DFE">
        <w:rPr>
          <w:rFonts w:ascii="Calibri" w:hAnsi="Calibri" w:cs="Calibri"/>
          <w:sz w:val="28"/>
          <w:szCs w:val="28"/>
        </w:rPr>
        <w:t>ين من الباطن، في أي من حالات تضارب المصالح التالية:</w:t>
      </w:r>
    </w:p>
    <w:p w14:paraId="290B07BD" w14:textId="6E302CAA" w:rsidR="00BB268A" w:rsidRPr="008B2DFE" w:rsidRDefault="008B2C99">
      <w:pPr>
        <w:pStyle w:val="P68B1DB1-Paragraphedeliste3"/>
        <w:numPr>
          <w:ilvl w:val="0"/>
          <w:numId w:val="7"/>
        </w:numPr>
        <w:contextualSpacing w:val="0"/>
        <w:rPr>
          <w:rFonts w:ascii="Calibri" w:hAnsi="Calibri" w:cs="Calibri"/>
          <w:sz w:val="28"/>
          <w:szCs w:val="28"/>
        </w:rPr>
      </w:pPr>
      <w:r w:rsidRPr="008B2DFE">
        <w:rPr>
          <w:rFonts w:ascii="Calibri" w:hAnsi="Calibri" w:cs="Calibri"/>
          <w:sz w:val="28"/>
          <w:szCs w:val="28"/>
        </w:rPr>
        <w:t>المساهم المسيطر أو فرع تسيطر عليه مؤسسة خبراء فرنسا، ما لم يتم لفت انتباه هذه الأخيرة إلى التعارض ال</w:t>
      </w:r>
      <w:r w:rsidRPr="008B2DFE">
        <w:rPr>
          <w:rFonts w:ascii="Calibri" w:hAnsi="Calibri" w:cs="Calibri"/>
          <w:sz w:val="28"/>
          <w:szCs w:val="28"/>
        </w:rPr>
        <w:t>ناتج وتم حله بما يرضيها.</w:t>
      </w:r>
    </w:p>
    <w:p w14:paraId="2734976F" w14:textId="492E6AD5" w:rsidR="00BB268A" w:rsidRPr="008B2DFE" w:rsidRDefault="008B2C99">
      <w:pPr>
        <w:pStyle w:val="P68B1DB1-Paragraphedeliste3"/>
        <w:numPr>
          <w:ilvl w:val="0"/>
          <w:numId w:val="7"/>
        </w:numPr>
        <w:contextualSpacing w:val="0"/>
        <w:rPr>
          <w:rFonts w:ascii="Calibri" w:hAnsi="Calibri" w:cs="Calibri"/>
          <w:sz w:val="28"/>
          <w:szCs w:val="28"/>
        </w:rPr>
      </w:pPr>
      <w:r w:rsidRPr="008B2DFE">
        <w:rPr>
          <w:rFonts w:ascii="Calibri" w:hAnsi="Calibri" w:cs="Calibri"/>
          <w:sz w:val="28"/>
          <w:szCs w:val="28"/>
        </w:rPr>
        <w:t>وجود علاقة تجارية أو عائلية مع أحد أعضاء خدمات مؤسسة خبراء فرنسا المعنيين باتفاقية المنحة، ما لم يتم لفت انتباه خبراء فرنسا إلى التعارض الناتج وتم حله بما يرضيها؛</w:t>
      </w:r>
    </w:p>
    <w:p w14:paraId="27A23286" w14:textId="14C5535C" w:rsidR="00BB268A" w:rsidRPr="008B2DFE" w:rsidRDefault="008B2C99">
      <w:pPr>
        <w:pStyle w:val="P68B1DB1-Paragraphedeliste3"/>
        <w:numPr>
          <w:ilvl w:val="0"/>
          <w:numId w:val="7"/>
        </w:numPr>
        <w:contextualSpacing w:val="0"/>
        <w:rPr>
          <w:rFonts w:ascii="Calibri" w:hAnsi="Calibri" w:cs="Calibri"/>
          <w:sz w:val="28"/>
          <w:szCs w:val="28"/>
        </w:rPr>
      </w:pPr>
      <w:r w:rsidRPr="008B2DFE">
        <w:rPr>
          <w:rFonts w:ascii="Calibri" w:hAnsi="Calibri" w:cs="Calibri"/>
          <w:sz w:val="28"/>
          <w:szCs w:val="28"/>
        </w:rPr>
        <w:t>يتحكم أو يتحكم فيه مستفيد آخر، أو أن يتم وضعه تحت سيطرة نفس الشركة ك</w:t>
      </w:r>
      <w:r w:rsidRPr="008B2DFE">
        <w:rPr>
          <w:rFonts w:ascii="Calibri" w:hAnsi="Calibri" w:cs="Calibri"/>
          <w:sz w:val="28"/>
          <w:szCs w:val="28"/>
        </w:rPr>
        <w:t>مستفيد آخر، أو تلقيه من مستفيد آخر أو التخصيص إلى مستفيد آخر بشكل مباشر أو غير مباشر، أو وجود نفس الممثل القانوني كمستفيد آخر، أو الاحتفاظ باتصال مباشر أو غير مباشر مع مستفيد آخر يسمح لنا بالحصول على المعلومات الواردة في عروضنا أو مقترحاتنا وإتاحة الوصول إ</w:t>
      </w:r>
      <w:r w:rsidRPr="008B2DFE">
        <w:rPr>
          <w:rFonts w:ascii="Calibri" w:hAnsi="Calibri" w:cs="Calibri"/>
          <w:sz w:val="28"/>
          <w:szCs w:val="28"/>
        </w:rPr>
        <w:t>ليها، للتأثير عليها، أو للتأثير على قرارات مؤسسة خبراء فرنسا؛</w:t>
      </w:r>
    </w:p>
    <w:p w14:paraId="1479172C" w14:textId="711BAC10" w:rsidR="00BB268A" w:rsidRPr="008B2DFE" w:rsidRDefault="008B2C99">
      <w:pPr>
        <w:pStyle w:val="P68B1DB1-Paragraphedeliste3"/>
        <w:numPr>
          <w:ilvl w:val="0"/>
          <w:numId w:val="7"/>
        </w:numPr>
        <w:contextualSpacing w:val="0"/>
        <w:rPr>
          <w:rFonts w:ascii="Calibri" w:hAnsi="Calibri" w:cs="Calibri"/>
          <w:sz w:val="28"/>
          <w:szCs w:val="28"/>
        </w:rPr>
      </w:pPr>
      <w:r w:rsidRPr="008B2DFE">
        <w:rPr>
          <w:rFonts w:ascii="Calibri" w:hAnsi="Calibri" w:cs="Calibri"/>
          <w:sz w:val="28"/>
          <w:szCs w:val="28"/>
        </w:rPr>
        <w:t>أن نكون مكلفين بمهمة خدمات فكرية، قد تثبت، بحكم طبيعتها، أنها غير متوافقة مع مهامنا لحساب مؤسسة خبراء فرنسا؛</w:t>
      </w:r>
    </w:p>
    <w:p w14:paraId="6DD73BDA" w14:textId="5758C495" w:rsidR="00BB268A" w:rsidRPr="008B2DFE" w:rsidRDefault="008B2C99">
      <w:pPr>
        <w:pStyle w:val="P68B1DB1-Paragraphedeliste3"/>
        <w:numPr>
          <w:ilvl w:val="0"/>
          <w:numId w:val="7"/>
        </w:numPr>
        <w:contextualSpacing w:val="0"/>
        <w:rPr>
          <w:rFonts w:ascii="Calibri" w:hAnsi="Calibri" w:cs="Calibri"/>
          <w:sz w:val="28"/>
          <w:szCs w:val="28"/>
        </w:rPr>
      </w:pPr>
      <w:r w:rsidRPr="008B2DFE">
        <w:rPr>
          <w:rFonts w:ascii="Calibri" w:hAnsi="Calibri" w:cs="Calibri"/>
          <w:sz w:val="28"/>
          <w:szCs w:val="28"/>
        </w:rPr>
        <w:t>في حالة إجراء الدعوة لتقديم مشاريع لعقد المنحة:</w:t>
      </w:r>
    </w:p>
    <w:p w14:paraId="26DDFABF" w14:textId="09A591EA" w:rsidR="00BB268A" w:rsidRPr="008B2DFE" w:rsidRDefault="008B2C99">
      <w:pPr>
        <w:pStyle w:val="P68B1DB1-Paragraphedeliste3"/>
        <w:numPr>
          <w:ilvl w:val="0"/>
          <w:numId w:val="10"/>
        </w:numPr>
        <w:rPr>
          <w:rFonts w:ascii="Calibri" w:hAnsi="Calibri" w:cs="Calibri"/>
          <w:sz w:val="28"/>
          <w:szCs w:val="28"/>
        </w:rPr>
      </w:pPr>
      <w:r w:rsidRPr="008B2DFE">
        <w:rPr>
          <w:rFonts w:ascii="Calibri" w:hAnsi="Calibri" w:cs="Calibri"/>
          <w:sz w:val="28"/>
          <w:szCs w:val="28"/>
        </w:rPr>
        <w:t>أعددنا بأنفسنا أو نسقنا مع خبير استشا</w:t>
      </w:r>
      <w:r w:rsidRPr="008B2DFE">
        <w:rPr>
          <w:rFonts w:ascii="Calibri" w:hAnsi="Calibri" w:cs="Calibri"/>
          <w:sz w:val="28"/>
          <w:szCs w:val="28"/>
        </w:rPr>
        <w:t>ري تولى إعداد المواصفات والخطط والحسابات والوثائق الأخرى المستخدمة بموجب عقد المنحة؛</w:t>
      </w:r>
    </w:p>
    <w:p w14:paraId="0DF3FA8D" w14:textId="2FDB7CCD" w:rsidR="00BB268A" w:rsidRPr="008B2DFE" w:rsidRDefault="008B2C99">
      <w:pPr>
        <w:pStyle w:val="P68B1DB1-Paragraphedeliste3"/>
        <w:numPr>
          <w:ilvl w:val="0"/>
          <w:numId w:val="10"/>
        </w:numPr>
        <w:rPr>
          <w:rFonts w:ascii="Calibri" w:hAnsi="Calibri" w:cs="Calibri"/>
          <w:sz w:val="28"/>
          <w:szCs w:val="28"/>
        </w:rPr>
      </w:pPr>
      <w:r w:rsidRPr="008B2DFE">
        <w:rPr>
          <w:rFonts w:ascii="Calibri" w:hAnsi="Calibri" w:cs="Calibri"/>
          <w:sz w:val="28"/>
          <w:szCs w:val="28"/>
        </w:rPr>
        <w:t xml:space="preserve">كنا أنفسنا، أو إحدى الشركات التي ننتمي إليها، أو نوظفها، أو سوف نوظفها، من قبل خبراء فرنسا للقيام بالإشراف أو التحكم في المشروع الفرعي في إطار عقد المنحة. </w:t>
      </w:r>
    </w:p>
    <w:p w14:paraId="1F013B4D" w14:textId="39547B25" w:rsidR="00BB268A" w:rsidRPr="008B2DFE" w:rsidRDefault="008B2C99">
      <w:pPr>
        <w:pStyle w:val="P68B1DB1-Paragraphedeliste3"/>
        <w:numPr>
          <w:ilvl w:val="0"/>
          <w:numId w:val="2"/>
        </w:numPr>
        <w:ind w:left="567" w:hanging="567"/>
        <w:contextualSpacing w:val="0"/>
        <w:rPr>
          <w:rFonts w:ascii="Calibri" w:hAnsi="Calibri" w:cs="Calibri"/>
          <w:sz w:val="28"/>
          <w:szCs w:val="28"/>
        </w:rPr>
      </w:pPr>
      <w:r w:rsidRPr="008B2DFE">
        <w:rPr>
          <w:rFonts w:ascii="Calibri" w:hAnsi="Calibri" w:cs="Calibri"/>
          <w:sz w:val="28"/>
          <w:szCs w:val="28"/>
        </w:rPr>
        <w:t xml:space="preserve">نحن نشهد </w:t>
      </w:r>
    </w:p>
    <w:p w14:paraId="17B45F90" w14:textId="7A542790" w:rsidR="00BB268A" w:rsidRPr="008B2DFE" w:rsidRDefault="008B2C99">
      <w:pPr>
        <w:pStyle w:val="P68B1DB1-Paragraphedeliste3"/>
        <w:numPr>
          <w:ilvl w:val="0"/>
          <w:numId w:val="11"/>
        </w:numPr>
        <w:contextualSpacing w:val="0"/>
        <w:rPr>
          <w:rFonts w:ascii="Calibri" w:hAnsi="Calibri" w:cs="Calibri"/>
          <w:sz w:val="28"/>
          <w:szCs w:val="28"/>
        </w:rPr>
      </w:pPr>
      <w:r w:rsidRPr="008B2DFE">
        <w:rPr>
          <w:rFonts w:ascii="Calibri" w:hAnsi="Calibri" w:cs="Calibri"/>
          <w:sz w:val="28"/>
          <w:szCs w:val="28"/>
        </w:rPr>
        <w:t xml:space="preserve">أن لا أحد من موظفينا، بما في ذلك الإدارة، في وضعية يمكن أن تؤدي إلى تضارب في المصالح. دون الإخلال بالتزاماته بموجب هذا العقد، يستبدل المستفيد على الفور وبدون تعويض من مؤسسة خبراء فرنسا أي عضو من موظفيه في مثل هذه الحالة. </w:t>
      </w:r>
    </w:p>
    <w:p w14:paraId="4AF1FDF7" w14:textId="77777777" w:rsidR="00BB268A" w:rsidRPr="008B2DFE" w:rsidRDefault="008B2C99">
      <w:pPr>
        <w:pStyle w:val="P68B1DB1-Paragraphedeliste3"/>
        <w:numPr>
          <w:ilvl w:val="0"/>
          <w:numId w:val="11"/>
        </w:numPr>
        <w:contextualSpacing w:val="0"/>
        <w:rPr>
          <w:rFonts w:ascii="Calibri" w:hAnsi="Calibri" w:cs="Calibri"/>
          <w:sz w:val="28"/>
          <w:szCs w:val="28"/>
        </w:rPr>
      </w:pPr>
      <w:r w:rsidRPr="008B2DFE">
        <w:rPr>
          <w:rFonts w:ascii="Calibri" w:hAnsi="Calibri" w:cs="Calibri"/>
          <w:sz w:val="28"/>
          <w:szCs w:val="28"/>
        </w:rPr>
        <w:t>أنه يجب على موظفينا الامتناع عن أد</w:t>
      </w:r>
      <w:r w:rsidRPr="008B2DFE">
        <w:rPr>
          <w:rFonts w:ascii="Calibri" w:hAnsi="Calibri" w:cs="Calibri"/>
          <w:sz w:val="28"/>
          <w:szCs w:val="28"/>
        </w:rPr>
        <w:t>اء أي نشاط أو تلقي أي منفعة تتعارض مع التزاماتنا بموجب العقد؛</w:t>
      </w:r>
    </w:p>
    <w:p w14:paraId="72D9EE71" w14:textId="790513C1" w:rsidR="00BB268A" w:rsidRPr="008B2DFE" w:rsidRDefault="008B2C99">
      <w:pPr>
        <w:pStyle w:val="P68B1DB1-Paragraphedeliste3"/>
        <w:numPr>
          <w:ilvl w:val="0"/>
          <w:numId w:val="11"/>
        </w:numPr>
        <w:contextualSpacing w:val="0"/>
        <w:rPr>
          <w:rFonts w:ascii="Calibri" w:hAnsi="Calibri" w:cs="Calibri"/>
          <w:sz w:val="28"/>
          <w:szCs w:val="28"/>
        </w:rPr>
      </w:pPr>
      <w:r w:rsidRPr="008B2DFE">
        <w:rPr>
          <w:rFonts w:ascii="Calibri" w:hAnsi="Calibri" w:cs="Calibri"/>
          <w:sz w:val="28"/>
          <w:szCs w:val="28"/>
        </w:rPr>
        <w:t>أننا قد اتخذنا جميع التدابير اللازمة لمنع أي وضعية - على وجه الخصوص تضارب المصالح - من المحتمل أن يضر بالتنفيذ المحايد والموضوعي لعقد المنحة هذا، أو يضع حدًا له. قد ينجم تضارب المصالح، على وجه ا</w:t>
      </w:r>
      <w:r w:rsidRPr="008B2DFE">
        <w:rPr>
          <w:rFonts w:ascii="Calibri" w:hAnsi="Calibri" w:cs="Calibri"/>
          <w:sz w:val="28"/>
          <w:szCs w:val="28"/>
        </w:rPr>
        <w:t>لخصوص، عن المصالح الاقتصادية أو التقاربات السياسية أو الوطنية أو الروابط الأسرية أو العاطفية أو أي نوع آخر من العلاقات أو المصالح المشتركة.</w:t>
      </w:r>
    </w:p>
    <w:p w14:paraId="50AD3790" w14:textId="30441991" w:rsidR="00BB268A" w:rsidRPr="008B2DFE" w:rsidRDefault="008B2C99">
      <w:pPr>
        <w:pStyle w:val="Paragraphedeliste"/>
        <w:numPr>
          <w:ilvl w:val="0"/>
          <w:numId w:val="2"/>
        </w:numPr>
        <w:ind w:left="567" w:hanging="567"/>
        <w:contextualSpacing w:val="0"/>
        <w:rPr>
          <w:rFonts w:ascii="Calibri" w:hAnsi="Calibri" w:cs="Calibri"/>
          <w:sz w:val="28"/>
          <w:szCs w:val="28"/>
        </w:rPr>
      </w:pPr>
      <w:r w:rsidRPr="008B2DFE">
        <w:rPr>
          <w:rFonts w:ascii="Calibri" w:hAnsi="Calibri" w:cs="Calibri"/>
          <w:sz w:val="28"/>
          <w:szCs w:val="28"/>
        </w:rPr>
        <w:t>نقر بأننا لم نلتزم، في إطار توقيع عقد الدعم وتنفيذه، ونتعهد بأننا لم نرتكب أي ممارسة محظورة على النحو المحدد في السي</w:t>
      </w:r>
      <w:r w:rsidRPr="008B2DFE">
        <w:rPr>
          <w:rFonts w:ascii="Calibri" w:hAnsi="Calibri" w:cs="Calibri"/>
          <w:sz w:val="28"/>
          <w:szCs w:val="28"/>
        </w:rPr>
        <w:t xml:space="preserve">اسة العامة للطرف الممول بشأن منع ومكافحة الفساد والاحتيال </w:t>
      </w:r>
      <w:r w:rsidRPr="008B2DFE">
        <w:rPr>
          <w:rFonts w:ascii="Calibri" w:hAnsi="Calibri" w:cs="Calibri"/>
          <w:sz w:val="28"/>
          <w:szCs w:val="28"/>
        </w:rPr>
        <w:lastRenderedPageBreak/>
        <w:t>والمنافسة. الممارسات المُخلة بالمنافسة وغسل الأموال وتمويل الإرهاب، المتاحة على موقع الطرف الممول</w:t>
      </w:r>
      <w:r w:rsidRPr="008B2DFE">
        <w:rPr>
          <w:rStyle w:val="Appelnotedebasdep"/>
          <w:rFonts w:ascii="Calibri" w:hAnsi="Calibri" w:cs="Calibri"/>
          <w:sz w:val="28"/>
          <w:szCs w:val="28"/>
        </w:rPr>
        <w:footnoteReference w:id="3"/>
      </w:r>
      <w:r w:rsidRPr="008B2DFE">
        <w:rPr>
          <w:rFonts w:ascii="Calibri" w:hAnsi="Calibri" w:cs="Calibri"/>
          <w:sz w:val="28"/>
          <w:szCs w:val="28"/>
        </w:rPr>
        <w:t>.</w:t>
      </w:r>
    </w:p>
    <w:p w14:paraId="2D9D6AE0" w14:textId="68EBBD46" w:rsidR="00BB268A" w:rsidRPr="008B2DFE" w:rsidRDefault="008B2C99">
      <w:pPr>
        <w:pStyle w:val="P68B1DB1-Paragraphedeliste3"/>
        <w:numPr>
          <w:ilvl w:val="0"/>
          <w:numId w:val="2"/>
        </w:numPr>
        <w:ind w:left="567" w:hanging="567"/>
        <w:contextualSpacing w:val="0"/>
        <w:rPr>
          <w:rFonts w:ascii="Calibri" w:hAnsi="Calibri" w:cs="Calibri"/>
          <w:sz w:val="28"/>
          <w:szCs w:val="28"/>
        </w:rPr>
      </w:pPr>
      <w:r w:rsidRPr="008B2DFE">
        <w:rPr>
          <w:rFonts w:ascii="Calibri" w:hAnsi="Calibri" w:cs="Calibri"/>
          <w:sz w:val="28"/>
          <w:szCs w:val="28"/>
        </w:rPr>
        <w:t>إذا كنا مؤسسة أو شركة عمومية، للمشاركة في إجراء شراء تنافسية، فإننا نشهد بأننا نتمتع بالاستقلال ال</w:t>
      </w:r>
      <w:r w:rsidRPr="008B2DFE">
        <w:rPr>
          <w:rFonts w:ascii="Calibri" w:hAnsi="Calibri" w:cs="Calibri"/>
          <w:sz w:val="28"/>
          <w:szCs w:val="28"/>
        </w:rPr>
        <w:t>قانوني والمالي وأننا نُدار وفقًا لقواعد القانون التجاري؛</w:t>
      </w:r>
    </w:p>
    <w:p w14:paraId="0B19D6BD" w14:textId="36C9116E" w:rsidR="00BB268A" w:rsidRPr="008B2DFE" w:rsidRDefault="008B2C99">
      <w:pPr>
        <w:pStyle w:val="P68B1DB1-Paragraphedeliste3"/>
        <w:numPr>
          <w:ilvl w:val="0"/>
          <w:numId w:val="2"/>
        </w:numPr>
        <w:ind w:left="567" w:hanging="567"/>
        <w:contextualSpacing w:val="0"/>
        <w:rPr>
          <w:rFonts w:ascii="Calibri" w:hAnsi="Calibri" w:cs="Calibri"/>
          <w:sz w:val="28"/>
          <w:szCs w:val="28"/>
        </w:rPr>
      </w:pPr>
      <w:r w:rsidRPr="008B2DFE">
        <w:rPr>
          <w:rFonts w:ascii="Calibri" w:hAnsi="Calibri" w:cs="Calibri"/>
          <w:sz w:val="28"/>
          <w:szCs w:val="28"/>
        </w:rPr>
        <w:t xml:space="preserve">نشهد بموجبه على أن أموالنا الخاصة أو أموالنا المستثمرة في المشروع الفرعي الممول من قبل مؤسسة خبراء فرنسا لا تأتي من مصدر غير مشروع، أي الأموال التي تم الحصول عليها عن طريق: </w:t>
      </w:r>
    </w:p>
    <w:p w14:paraId="794FCF72" w14:textId="29069A55" w:rsidR="00BB268A" w:rsidRPr="008B2DFE" w:rsidRDefault="008B2C99">
      <w:pPr>
        <w:pStyle w:val="Paragraphedeliste"/>
        <w:numPr>
          <w:ilvl w:val="0"/>
          <w:numId w:val="12"/>
        </w:numPr>
        <w:contextualSpacing w:val="0"/>
        <w:rPr>
          <w:rFonts w:ascii="Calibri" w:hAnsi="Calibri" w:cs="Calibri"/>
          <w:sz w:val="28"/>
          <w:szCs w:val="28"/>
        </w:rPr>
      </w:pPr>
      <w:r w:rsidRPr="008B2DFE">
        <w:rPr>
          <w:rFonts w:ascii="Calibri" w:hAnsi="Calibri" w:cs="Calibri"/>
          <w:sz w:val="28"/>
          <w:szCs w:val="28"/>
        </w:rPr>
        <w:t>ارتكاب أي جريمة أصلية على</w:t>
      </w:r>
      <w:r w:rsidRPr="008B2DFE">
        <w:rPr>
          <w:rFonts w:ascii="Calibri" w:hAnsi="Calibri" w:cs="Calibri"/>
          <w:sz w:val="28"/>
          <w:szCs w:val="28"/>
        </w:rPr>
        <w:t xml:space="preserve"> النحو المنصوص عليه في التوصيات 40 لمجموعة العمل المالي تحت عنوان "الفئات المحددة للجرائم"</w:t>
      </w:r>
      <w:r w:rsidRPr="008B2DFE">
        <w:rPr>
          <w:rStyle w:val="Appelnotedebasdep"/>
          <w:rFonts w:ascii="Calibri" w:hAnsi="Calibri" w:cs="Calibri"/>
          <w:sz w:val="28"/>
          <w:szCs w:val="28"/>
        </w:rPr>
        <w:footnoteReference w:id="4"/>
      </w:r>
      <w:r w:rsidRPr="008B2DFE">
        <w:rPr>
          <w:rFonts w:ascii="Calibri" w:hAnsi="Calibri" w:cs="Calibri"/>
          <w:sz w:val="28"/>
          <w:szCs w:val="28"/>
        </w:rPr>
        <w:t xml:space="preserve"> أو،</w:t>
      </w:r>
    </w:p>
    <w:p w14:paraId="05D650DD" w14:textId="1BB01535" w:rsidR="00BB268A" w:rsidRPr="008B2DFE" w:rsidRDefault="008B2C99">
      <w:pPr>
        <w:pStyle w:val="P68B1DB1-Paragraphedeliste3"/>
        <w:numPr>
          <w:ilvl w:val="0"/>
          <w:numId w:val="12"/>
        </w:numPr>
        <w:contextualSpacing w:val="0"/>
        <w:rPr>
          <w:rFonts w:ascii="Calibri" w:hAnsi="Calibri" w:cs="Calibri"/>
          <w:sz w:val="28"/>
          <w:szCs w:val="28"/>
        </w:rPr>
      </w:pPr>
      <w:r w:rsidRPr="008B2DFE">
        <w:rPr>
          <w:rFonts w:ascii="Calibri" w:hAnsi="Calibri" w:cs="Calibri"/>
          <w:sz w:val="28"/>
          <w:szCs w:val="28"/>
        </w:rPr>
        <w:t xml:space="preserve">أي عمل من أعمال الفساد أو، </w:t>
      </w:r>
    </w:p>
    <w:p w14:paraId="09E8D8EC" w14:textId="37547DA9" w:rsidR="00BB268A" w:rsidRPr="008B2DFE" w:rsidRDefault="008B2C99">
      <w:pPr>
        <w:pStyle w:val="P68B1DB1-Paragraphedeliste3"/>
        <w:numPr>
          <w:ilvl w:val="0"/>
          <w:numId w:val="12"/>
        </w:numPr>
        <w:contextualSpacing w:val="0"/>
        <w:rPr>
          <w:rFonts w:ascii="Calibri" w:hAnsi="Calibri" w:cs="Calibri"/>
          <w:sz w:val="28"/>
          <w:szCs w:val="28"/>
        </w:rPr>
      </w:pPr>
      <w:r w:rsidRPr="008B2DFE">
        <w:rPr>
          <w:rFonts w:ascii="Calibri" w:hAnsi="Calibri" w:cs="Calibri"/>
          <w:sz w:val="28"/>
          <w:szCs w:val="28"/>
        </w:rPr>
        <w:t xml:space="preserve">عندما يتعلق الأمر بأموال من الاتحاد الأوروبي، فإن أي احتيال ضد المصالح المالية للاتحاد الأوروبي، يُعرَّف بأنه أي فعل متعمد أو إغفال </w:t>
      </w:r>
      <w:r w:rsidRPr="008B2DFE">
        <w:rPr>
          <w:rFonts w:ascii="Calibri" w:hAnsi="Calibri" w:cs="Calibri"/>
          <w:sz w:val="28"/>
          <w:szCs w:val="28"/>
        </w:rPr>
        <w:t>يهدف إلى الإضرار بميزانية الاتحاد الأوروبي ويتضمن (1) استخدام أو تقديم معلومات كاذبة أو غير دقيقة أو غير كاملة البيانات أو المستندات التي تؤدي إلى اختلاس الأموال أو الاحتفاظ بها بشكل غير قانوني أو أي تخفيض غير قانوني لموارد الميزانية العامة للاتحاد الأوروب</w:t>
      </w:r>
      <w:r w:rsidRPr="008B2DFE">
        <w:rPr>
          <w:rFonts w:ascii="Calibri" w:hAnsi="Calibri" w:cs="Calibri"/>
          <w:sz w:val="28"/>
          <w:szCs w:val="28"/>
        </w:rPr>
        <w:t>ي؛ (2) عدم الإفصاح عن المعلومات التي لها نفس التأثير؛ و (3) تحويل هذه الأموال إلى أغراض غير تلك التي منحت من أجلها هذه في الأصل.</w:t>
      </w:r>
    </w:p>
    <w:p w14:paraId="7762F6E1" w14:textId="362D59E3" w:rsidR="00BB268A" w:rsidRPr="008B2DFE" w:rsidRDefault="008B2C99">
      <w:pPr>
        <w:pStyle w:val="P68B1DB1-Paragraphedeliste3"/>
        <w:numPr>
          <w:ilvl w:val="0"/>
          <w:numId w:val="2"/>
        </w:numPr>
        <w:tabs>
          <w:tab w:val="left" w:pos="1134"/>
        </w:tabs>
        <w:rPr>
          <w:rFonts w:ascii="Calibri" w:hAnsi="Calibri" w:cs="Calibri"/>
          <w:sz w:val="28"/>
          <w:szCs w:val="28"/>
        </w:rPr>
      </w:pPr>
      <w:r w:rsidRPr="008B2DFE">
        <w:rPr>
          <w:rFonts w:ascii="Calibri" w:hAnsi="Calibri" w:cs="Calibri"/>
          <w:sz w:val="28"/>
          <w:szCs w:val="28"/>
        </w:rPr>
        <w:t>لن نقوم نحن أو أحد أعضاء شراكتنا أو أحد المتعاقدين من الباطن بالحصول على المعدات أو التزود بها ولن نتدخل في القطاعات الخاضعة لح</w:t>
      </w:r>
      <w:r w:rsidRPr="008B2DFE">
        <w:rPr>
          <w:rFonts w:ascii="Calibri" w:hAnsi="Calibri" w:cs="Calibri"/>
          <w:sz w:val="28"/>
          <w:szCs w:val="28"/>
        </w:rPr>
        <w:t>ظر الأمم المتحدة أو الاتحاد الأوروبي أو فرنسا.</w:t>
      </w:r>
    </w:p>
    <w:p w14:paraId="2AA6047C" w14:textId="04DE187C" w:rsidR="00BB268A" w:rsidRPr="008B2DFE" w:rsidRDefault="008B2C99">
      <w:pPr>
        <w:pStyle w:val="P68B1DB1-Paragraphedeliste3"/>
        <w:widowControl w:val="0"/>
        <w:numPr>
          <w:ilvl w:val="0"/>
          <w:numId w:val="2"/>
        </w:numPr>
        <w:tabs>
          <w:tab w:val="left" w:pos="828"/>
        </w:tabs>
        <w:suppressAutoHyphens w:val="0"/>
        <w:overflowPunct/>
        <w:autoSpaceDE/>
        <w:autoSpaceDN/>
        <w:adjustRightInd/>
        <w:spacing w:before="240" w:after="160" w:line="240" w:lineRule="auto"/>
        <w:ind w:right="125"/>
        <w:contextualSpacing w:val="0"/>
        <w:textAlignment w:val="auto"/>
        <w:rPr>
          <w:rFonts w:ascii="Calibri" w:hAnsi="Calibri" w:cs="Calibri"/>
          <w:sz w:val="28"/>
          <w:szCs w:val="28"/>
        </w:rPr>
      </w:pPr>
      <w:r w:rsidRPr="008B2DFE">
        <w:rPr>
          <w:rFonts w:ascii="Calibri" w:hAnsi="Calibri" w:cs="Calibri"/>
          <w:sz w:val="28"/>
          <w:szCs w:val="28"/>
        </w:rPr>
        <w:t xml:space="preserve">نحن ملتزمون باحترام وضمان احترام جميع موردينا للمعايير البيئية والاجتماعية المعترف بها من قبل المجتمع الدولي، بما في ذلك الاتفاقيات الأساسية لمنظمة العمل الدولية، واتفاقيات الحرية النقابية والمفاوضة الجماعية، </w:t>
      </w:r>
      <w:r w:rsidRPr="008B2DFE">
        <w:rPr>
          <w:rFonts w:ascii="Calibri" w:hAnsi="Calibri" w:cs="Calibri"/>
          <w:sz w:val="28"/>
          <w:szCs w:val="28"/>
        </w:rPr>
        <w:t>بشأن إلغاء العمل الجبري والإلزامي، والقضاء على التمييز في مسائل التوظيف والعمل وإلغاء عمالة الأطفال والاتفاقيات الدولية لحماية البيئة، بما يتماشى مع القوانين واللوائح المعمول بها في بلد تنفيذ عقد المنحة. بالإضافة إلى ذلك، نتعهد بتنفيذ تدابير التخفيف من الم</w:t>
      </w:r>
      <w:r w:rsidRPr="008B2DFE">
        <w:rPr>
          <w:rFonts w:ascii="Calibri" w:hAnsi="Calibri" w:cs="Calibri"/>
          <w:sz w:val="28"/>
          <w:szCs w:val="28"/>
        </w:rPr>
        <w:t xml:space="preserve">خاطر البيئية والاجتماعية عند الإشارة إليها في خطة الإدارة البيئية والاجتماعية المقدمة من مؤسسة خبراء فرنسا. </w:t>
      </w:r>
    </w:p>
    <w:p w14:paraId="3E06CE81" w14:textId="3593B653" w:rsidR="00BB268A" w:rsidRPr="008B2DFE" w:rsidRDefault="008B2C99">
      <w:pPr>
        <w:pStyle w:val="P68B1DB1-Paragraphedeliste3"/>
        <w:widowControl w:val="0"/>
        <w:numPr>
          <w:ilvl w:val="0"/>
          <w:numId w:val="2"/>
        </w:numPr>
        <w:tabs>
          <w:tab w:val="left" w:pos="828"/>
        </w:tabs>
        <w:suppressAutoHyphens w:val="0"/>
        <w:overflowPunct/>
        <w:autoSpaceDE/>
        <w:autoSpaceDN/>
        <w:adjustRightInd/>
        <w:spacing w:before="240" w:after="160" w:line="240" w:lineRule="auto"/>
        <w:ind w:right="125"/>
        <w:contextualSpacing w:val="0"/>
        <w:textAlignment w:val="auto"/>
        <w:rPr>
          <w:rFonts w:ascii="Calibri" w:hAnsi="Calibri" w:cs="Calibri"/>
          <w:sz w:val="28"/>
          <w:szCs w:val="28"/>
        </w:rPr>
      </w:pPr>
      <w:r w:rsidRPr="008B2DFE">
        <w:rPr>
          <w:rFonts w:ascii="Calibri" w:hAnsi="Calibri" w:cs="Calibri"/>
          <w:sz w:val="28"/>
          <w:szCs w:val="28"/>
        </w:rPr>
        <w:t>نحن نشهد أن لدينا إجراءات داخلية تنص على أننا أو مزودينا أو وكلائنا أو موظفينا لا يجوز لنا تلقي أو قبول تلقي من أي شخص أو عرض أو اقتراح منح أو الحص</w:t>
      </w:r>
      <w:r w:rsidRPr="008B2DFE">
        <w:rPr>
          <w:rFonts w:ascii="Calibri" w:hAnsi="Calibri" w:cs="Calibri"/>
          <w:sz w:val="28"/>
          <w:szCs w:val="28"/>
        </w:rPr>
        <w:t xml:space="preserve">ول من أي شخص على هدية أو إكرامية أو عمولة أو تعويض كتحفيز أو المكافأة على القيام أو الامتناع عن القيام بأي عمل يتعلق بتنفيذ </w:t>
      </w:r>
      <w:r w:rsidRPr="008B2DFE">
        <w:rPr>
          <w:rFonts w:ascii="Calibri" w:hAnsi="Calibri" w:cs="Calibri"/>
          <w:sz w:val="28"/>
          <w:szCs w:val="28"/>
        </w:rPr>
        <w:lastRenderedPageBreak/>
        <w:t>عقد المنحة هذه أو تفضيل أو عدم تفضيل أي شخص فيما يتعلق به.</w:t>
      </w:r>
    </w:p>
    <w:p w14:paraId="1C5D1BF2" w14:textId="4AE55642" w:rsidR="00BB268A" w:rsidRPr="008B2DFE" w:rsidRDefault="008B2C99">
      <w:pPr>
        <w:pStyle w:val="Paragraphedeliste"/>
        <w:widowControl w:val="0"/>
        <w:numPr>
          <w:ilvl w:val="0"/>
          <w:numId w:val="2"/>
        </w:numPr>
        <w:tabs>
          <w:tab w:val="left" w:pos="828"/>
        </w:tabs>
        <w:suppressAutoHyphens w:val="0"/>
        <w:overflowPunct/>
        <w:autoSpaceDE/>
        <w:autoSpaceDN/>
        <w:adjustRightInd/>
        <w:spacing w:before="240" w:after="160" w:line="240" w:lineRule="auto"/>
        <w:ind w:right="125"/>
        <w:contextualSpacing w:val="0"/>
        <w:textAlignment w:val="auto"/>
        <w:rPr>
          <w:rFonts w:ascii="Calibri" w:hAnsi="Calibri" w:cs="Calibri"/>
          <w:sz w:val="28"/>
          <w:szCs w:val="28"/>
        </w:rPr>
      </w:pPr>
      <w:r w:rsidRPr="008B2DFE">
        <w:rPr>
          <w:rFonts w:ascii="Calibri" w:hAnsi="Calibri" w:cs="Calibri"/>
          <w:sz w:val="28"/>
          <w:szCs w:val="28"/>
        </w:rPr>
        <w:t>إذا كنا جمعية، فإننا نتعهد، من أجل منع مخاطر تمويل الإرهاب، باتخاذ الإجراءات التي أوصت بها وزارة أوروبا والشؤون الخارجية الفرنسية في وثيقتها "مخاطر تمويل الإرهاب: دليل حسن السيرة والسلوك للجمعيات "المنشور على موقعه على الإنترنت</w:t>
      </w:r>
      <w:r w:rsidRPr="008B2DFE">
        <w:rPr>
          <w:rFonts w:ascii="Calibri" w:hAnsi="Calibri" w:cs="Calibri"/>
          <w:sz w:val="28"/>
          <w:szCs w:val="28"/>
        </w:rPr>
        <w:footnoteReference w:id="5"/>
      </w:r>
      <w:r w:rsidRPr="008B2DFE">
        <w:rPr>
          <w:rFonts w:ascii="Calibri" w:hAnsi="Calibri" w:cs="Calibri"/>
          <w:sz w:val="28"/>
          <w:szCs w:val="28"/>
        </w:rPr>
        <w:t>.</w:t>
      </w:r>
    </w:p>
    <w:p w14:paraId="2C0D4146" w14:textId="5FB6B391" w:rsidR="00BB268A" w:rsidRPr="008B2DFE" w:rsidRDefault="008B2C99">
      <w:pPr>
        <w:pStyle w:val="Paragraphedeliste"/>
        <w:widowControl w:val="0"/>
        <w:numPr>
          <w:ilvl w:val="0"/>
          <w:numId w:val="2"/>
        </w:numPr>
        <w:tabs>
          <w:tab w:val="left" w:pos="828"/>
        </w:tabs>
        <w:suppressAutoHyphens w:val="0"/>
        <w:overflowPunct/>
        <w:autoSpaceDE/>
        <w:autoSpaceDN/>
        <w:adjustRightInd/>
        <w:spacing w:before="240" w:after="160" w:line="240" w:lineRule="auto"/>
        <w:ind w:right="125"/>
        <w:contextualSpacing w:val="0"/>
        <w:textAlignment w:val="auto"/>
        <w:rPr>
          <w:rFonts w:ascii="Calibri" w:hAnsi="Calibri" w:cs="Calibri"/>
          <w:sz w:val="28"/>
          <w:szCs w:val="28"/>
        </w:rPr>
      </w:pPr>
      <w:r w:rsidRPr="008B2DFE">
        <w:rPr>
          <w:rFonts w:ascii="Calibri" w:hAnsi="Calibri" w:cs="Calibri"/>
          <w:sz w:val="28"/>
          <w:szCs w:val="28"/>
        </w:rPr>
        <w:t>نتعهد ببذل قصارى جهدنا لعد</w:t>
      </w:r>
      <w:r w:rsidRPr="008B2DFE">
        <w:rPr>
          <w:rFonts w:ascii="Calibri" w:hAnsi="Calibri" w:cs="Calibri"/>
          <w:sz w:val="28"/>
          <w:szCs w:val="28"/>
        </w:rPr>
        <w:t>م تقديم دعم مالي أو أي موارد أخرى بشكل مباشر أو غير مباشر لأي شخص أو كيان يرتكب أو يحاول ارتكاب أو يدعو أو يسهل أو يشارك في أي أعمال إرهابية أو ارتكب أو حاول ارتكاب، دعا إلى مثل هذه الأعمال أو سهلها أو شارك فيها؛ بموجب هذه الفقرة، يعني "العمل الإرهابي": (1</w:t>
      </w:r>
      <w:r w:rsidRPr="008B2DFE">
        <w:rPr>
          <w:rFonts w:ascii="Calibri" w:hAnsi="Calibri" w:cs="Calibri"/>
          <w:sz w:val="28"/>
          <w:szCs w:val="28"/>
        </w:rPr>
        <w:t xml:space="preserve">) أي عمل تحظره اتفاقيات وبروتوكولات الأمم المتحدة فيما يتعلق بمكافحة الإرهاب. </w:t>
      </w:r>
      <w:r w:rsidRPr="008B2DFE">
        <w:rPr>
          <w:rFonts w:ascii="Calibri" w:hAnsi="Calibri" w:cs="Calibri"/>
          <w:sz w:val="28"/>
          <w:szCs w:val="28"/>
        </w:rPr>
        <w:footnoteReference w:id="6"/>
      </w:r>
      <w:r w:rsidRPr="008B2DFE">
        <w:rPr>
          <w:rFonts w:ascii="Calibri" w:hAnsi="Calibri" w:cs="Calibri"/>
          <w:sz w:val="28"/>
          <w:szCs w:val="28"/>
        </w:rPr>
        <w:t xml:space="preserve"> أو 2) أي جريمة مشار إليها في المواد من 3 إلى 10 من المبدأ التوجيهي للاتحاد الأوروبي 2017/541 المؤرخ 15 مارس 2017 بشأن مكافحة الإرهاب؛ أو (3) أي عمل آخر يهدف إلى قتل أو إصابة مد</w:t>
      </w:r>
      <w:r w:rsidRPr="008B2DFE">
        <w:rPr>
          <w:rFonts w:ascii="Calibri" w:hAnsi="Calibri" w:cs="Calibri"/>
          <w:sz w:val="28"/>
          <w:szCs w:val="28"/>
        </w:rPr>
        <w:t>ني إصابة خطيرة أو أي شخص آخر لا يشارك بشكل مباشر في الأعمال العدائية في حالة نزاع مسلح، عندما يكون هذا العمل، بحكم طبيعته أو سياقه، يهدف إلى تخويف السكان أو إجبار حكومة أو منظمة دولية على القيام بأي عمل أو الامتناع عنه.</w:t>
      </w:r>
    </w:p>
    <w:p w14:paraId="44F84E3C" w14:textId="52D4299B" w:rsidR="00BB268A" w:rsidRPr="008B2DFE" w:rsidRDefault="008B2C99">
      <w:pPr>
        <w:pStyle w:val="P68B1DB1-Paragraphedeliste3"/>
        <w:numPr>
          <w:ilvl w:val="0"/>
          <w:numId w:val="2"/>
        </w:numPr>
        <w:contextualSpacing w:val="0"/>
        <w:rPr>
          <w:rFonts w:ascii="Calibri" w:hAnsi="Calibri" w:cs="Calibri"/>
          <w:sz w:val="28"/>
          <w:szCs w:val="28"/>
        </w:rPr>
      </w:pPr>
      <w:r w:rsidRPr="008B2DFE">
        <w:rPr>
          <w:rFonts w:ascii="Calibri" w:hAnsi="Calibri" w:cs="Calibri"/>
          <w:sz w:val="28"/>
          <w:szCs w:val="28"/>
        </w:rPr>
        <w:t>نتعهد بالتواصل دون تأخير مع مؤسسة خب</w:t>
      </w:r>
      <w:r w:rsidRPr="008B2DFE">
        <w:rPr>
          <w:rFonts w:ascii="Calibri" w:hAnsi="Calibri" w:cs="Calibri"/>
          <w:sz w:val="28"/>
          <w:szCs w:val="28"/>
        </w:rPr>
        <w:t>راء فرنسا، والتي ستبلغ الطرف الممول، بأي تغيير في الوضع خلال عقد الدعم، بما في ذلك أي اشتباه فيما يتعلق بالحالات المحتملة، فيما يتعلق بالنقاط من 2 إلى 13 أعلاه، وسنتخذ جميع التدابير اللازمة لمعالجة أي تغيير في الموقف بطريقة ترضي مؤسسة خبراء فرنسا والطرف ال</w:t>
      </w:r>
      <w:r w:rsidRPr="008B2DFE">
        <w:rPr>
          <w:rFonts w:ascii="Calibri" w:hAnsi="Calibri" w:cs="Calibri"/>
          <w:sz w:val="28"/>
          <w:szCs w:val="28"/>
        </w:rPr>
        <w:t>ممول، بما في ذلك عن طريق وقف استخدام المنحة المُقدمة من مؤسسة خبراء فرنسا لتمويل كل أو جزء من المشروع الفرعي. تحتفظ مؤسسة خبراء فرنسا بالحق في التحقق من أن هذه الإجراءات مناسبة وقد تطلب اتخاذ تدابير إضافية إذا لزم الأمر.</w:t>
      </w:r>
    </w:p>
    <w:p w14:paraId="04DE265F" w14:textId="7772E509" w:rsidR="00BB268A" w:rsidRPr="008B2DFE" w:rsidRDefault="008B2C99">
      <w:pPr>
        <w:pStyle w:val="P68B1DB1-Paragraphedeliste3"/>
        <w:numPr>
          <w:ilvl w:val="0"/>
          <w:numId w:val="2"/>
        </w:numPr>
        <w:contextualSpacing w:val="0"/>
        <w:rPr>
          <w:rFonts w:ascii="Calibri" w:hAnsi="Calibri" w:cs="Calibri"/>
          <w:sz w:val="28"/>
          <w:szCs w:val="28"/>
        </w:rPr>
      </w:pPr>
      <w:r w:rsidRPr="008B2DFE">
        <w:rPr>
          <w:rFonts w:ascii="Calibri" w:hAnsi="Calibri" w:cs="Calibri"/>
          <w:sz w:val="28"/>
          <w:szCs w:val="28"/>
        </w:rPr>
        <w:t>نحن، أعضاء شراكتنا، ومزودينا، ومقاو</w:t>
      </w:r>
      <w:r w:rsidRPr="008B2DFE">
        <w:rPr>
          <w:rFonts w:ascii="Calibri" w:hAnsi="Calibri" w:cs="Calibri"/>
          <w:sz w:val="28"/>
          <w:szCs w:val="28"/>
        </w:rPr>
        <w:t>لينا، ومستشارينا، ومتعاقدينا من الباطن، نفوض خبراء فرنسا و / أو الطرف الممول لإجراء التحقيقات وعلى وجه الخصوص لفحص المستندات والوثائق المحاسبية المتعلقة بمنح وتنفيذ عقد المنحة و</w:t>
      </w:r>
      <w:r w:rsidRPr="008B2DFE">
        <w:rPr>
          <w:rFonts w:ascii="Calibri" w:hAnsi="Calibri" w:cs="Calibri"/>
          <w:sz w:val="28"/>
          <w:szCs w:val="28"/>
        </w:rPr>
        <w:t>لتقديمها للتحقق من قبل المحاسبين المعينين من قبل الطرف المُمول.</w:t>
      </w:r>
    </w:p>
    <w:p w14:paraId="6B19A647" w14:textId="77777777" w:rsidR="00BB268A" w:rsidRPr="008B2DFE" w:rsidRDefault="00BB268A">
      <w:pPr>
        <w:tabs>
          <w:tab w:val="right" w:leader="underscore" w:pos="5103"/>
          <w:tab w:val="right" w:leader="underscore" w:pos="9072"/>
        </w:tabs>
        <w:rPr>
          <w:rFonts w:ascii="Calibri" w:hAnsi="Calibri" w:cs="Calibri"/>
          <w:sz w:val="28"/>
          <w:szCs w:val="28"/>
        </w:rPr>
      </w:pPr>
    </w:p>
    <w:p w14:paraId="28EE29FC" w14:textId="77777777" w:rsidR="00BB268A" w:rsidRPr="008B2DFE" w:rsidRDefault="00BB268A">
      <w:pPr>
        <w:pBdr>
          <w:top w:val="single" w:sz="4" w:space="1" w:color="auto"/>
          <w:left w:val="single" w:sz="4" w:space="4" w:color="auto"/>
          <w:bottom w:val="single" w:sz="4" w:space="1" w:color="auto"/>
          <w:right w:val="single" w:sz="4" w:space="4" w:color="auto"/>
        </w:pBdr>
        <w:tabs>
          <w:tab w:val="right" w:leader="underscore" w:pos="5103"/>
          <w:tab w:val="right" w:leader="underscore" w:pos="9072"/>
        </w:tabs>
        <w:rPr>
          <w:rFonts w:ascii="Calibri" w:hAnsi="Calibri" w:cs="Calibri"/>
          <w:sz w:val="28"/>
          <w:szCs w:val="28"/>
        </w:rPr>
      </w:pPr>
    </w:p>
    <w:p w14:paraId="507897D9" w14:textId="77777777" w:rsidR="009E32F8" w:rsidRDefault="008B2C99" w:rsidP="009E32F8">
      <w:pPr>
        <w:pStyle w:val="P68B1DB1-Normal2"/>
        <w:pBdr>
          <w:top w:val="single" w:sz="4" w:space="1" w:color="auto"/>
          <w:left w:val="single" w:sz="4" w:space="4" w:color="auto"/>
          <w:bottom w:val="single" w:sz="4" w:space="1" w:color="auto"/>
          <w:right w:val="single" w:sz="4" w:space="4" w:color="auto"/>
        </w:pBdr>
        <w:tabs>
          <w:tab w:val="right" w:leader="underscore" w:pos="5103"/>
          <w:tab w:val="right" w:leader="underscore" w:pos="9072"/>
        </w:tabs>
        <w:rPr>
          <w:rFonts w:ascii="Calibri" w:hAnsi="Calibri" w:cs="Calibri"/>
          <w:sz w:val="28"/>
          <w:szCs w:val="28"/>
        </w:rPr>
      </w:pPr>
      <w:r w:rsidRPr="008B2DFE">
        <w:rPr>
          <w:rFonts w:ascii="Calibri" w:hAnsi="Calibri" w:cs="Calibri"/>
          <w:sz w:val="28"/>
          <w:szCs w:val="28"/>
        </w:rPr>
        <w:t>الاسم: الصفة</w:t>
      </w:r>
      <w:r w:rsidRPr="008B2DFE">
        <w:rPr>
          <w:rFonts w:ascii="Calibri" w:hAnsi="Calibri" w:cs="Calibri"/>
          <w:sz w:val="28"/>
          <w:szCs w:val="28"/>
        </w:rPr>
        <w:t>:</w:t>
      </w:r>
    </w:p>
    <w:p w14:paraId="22E69976" w14:textId="2D89BACC" w:rsidR="00BB268A" w:rsidRPr="008B2DFE" w:rsidRDefault="009E32F8" w:rsidP="009E32F8">
      <w:pPr>
        <w:pStyle w:val="P68B1DB1-Normal2"/>
        <w:pBdr>
          <w:top w:val="single" w:sz="4" w:space="1" w:color="auto"/>
          <w:left w:val="single" w:sz="4" w:space="4" w:color="auto"/>
          <w:bottom w:val="single" w:sz="4" w:space="1" w:color="auto"/>
          <w:right w:val="single" w:sz="4" w:space="4" w:color="auto"/>
        </w:pBdr>
        <w:tabs>
          <w:tab w:val="right" w:leader="underscore" w:pos="5103"/>
          <w:tab w:val="right" w:leader="underscore" w:pos="9072"/>
        </w:tabs>
        <w:rPr>
          <w:rFonts w:ascii="Calibri" w:hAnsi="Calibri" w:cs="Calibri"/>
          <w:sz w:val="28"/>
          <w:szCs w:val="28"/>
        </w:rPr>
      </w:pPr>
      <w:r>
        <w:rPr>
          <w:rFonts w:ascii="Calibri" w:hAnsi="Calibri" w:cs="Calibri" w:hint="cs"/>
          <w:sz w:val="28"/>
          <w:szCs w:val="28"/>
        </w:rPr>
        <w:t>مخول قانونيا للإمضاء باسم ونيابة عن</w:t>
      </w:r>
      <w:r w:rsidR="008B2C99" w:rsidRPr="008B2DFE">
        <w:rPr>
          <w:rFonts w:ascii="Calibri" w:hAnsi="Calibri" w:cs="Calibri"/>
          <w:sz w:val="28"/>
          <w:szCs w:val="28"/>
        </w:rPr>
        <w:t>:</w:t>
      </w:r>
      <w:r w:rsidR="008B2C99" w:rsidRPr="008B2DFE">
        <w:rPr>
          <w:rFonts w:ascii="Calibri" w:hAnsi="Calibri" w:cs="Calibri"/>
          <w:sz w:val="28"/>
          <w:szCs w:val="28"/>
        </w:rPr>
        <w:tab/>
      </w:r>
    </w:p>
    <w:p w14:paraId="68474590" w14:textId="738B24A7" w:rsidR="00BB268A" w:rsidRPr="008B2DFE" w:rsidRDefault="008B2C99">
      <w:pPr>
        <w:pStyle w:val="P68B1DB1-Normal2"/>
        <w:pBdr>
          <w:top w:val="single" w:sz="4" w:space="1" w:color="auto"/>
          <w:left w:val="single" w:sz="4" w:space="4" w:color="auto"/>
          <w:bottom w:val="single" w:sz="4" w:space="1" w:color="auto"/>
          <w:right w:val="single" w:sz="4" w:space="4" w:color="auto"/>
        </w:pBdr>
        <w:tabs>
          <w:tab w:val="right" w:leader="underscore" w:pos="9072"/>
        </w:tabs>
        <w:rPr>
          <w:rFonts w:ascii="Calibri" w:hAnsi="Calibri" w:cs="Calibri"/>
          <w:sz w:val="28"/>
          <w:szCs w:val="28"/>
        </w:rPr>
      </w:pPr>
      <w:r w:rsidRPr="008B2DFE">
        <w:rPr>
          <w:rFonts w:ascii="Calibri" w:hAnsi="Calibri" w:cs="Calibri"/>
          <w:sz w:val="28"/>
          <w:szCs w:val="28"/>
        </w:rPr>
        <w:t>بتاريخ</w:t>
      </w:r>
      <w:r w:rsidR="009E32F8">
        <w:rPr>
          <w:rFonts w:ascii="Calibri" w:hAnsi="Calibri" w:cs="Calibri" w:hint="cs"/>
          <w:sz w:val="28"/>
          <w:szCs w:val="28"/>
        </w:rPr>
        <w:t xml:space="preserve">: </w:t>
      </w:r>
    </w:p>
    <w:p w14:paraId="11448DB1" w14:textId="77777777" w:rsidR="00BB268A" w:rsidRPr="008B2DFE" w:rsidRDefault="00BB268A">
      <w:pPr>
        <w:pBdr>
          <w:top w:val="single" w:sz="4" w:space="1" w:color="auto"/>
          <w:left w:val="single" w:sz="4" w:space="4" w:color="auto"/>
          <w:bottom w:val="single" w:sz="4" w:space="1" w:color="auto"/>
          <w:right w:val="single" w:sz="4" w:space="4" w:color="auto"/>
        </w:pBdr>
        <w:tabs>
          <w:tab w:val="right" w:leader="underscore" w:pos="9072"/>
        </w:tabs>
        <w:rPr>
          <w:rFonts w:ascii="Calibri" w:hAnsi="Calibri" w:cs="Calibri"/>
          <w:sz w:val="28"/>
          <w:szCs w:val="28"/>
        </w:rPr>
      </w:pPr>
    </w:p>
    <w:p w14:paraId="039A141F" w14:textId="0DFC73C1" w:rsidR="00BB268A" w:rsidRPr="008B2DFE" w:rsidRDefault="008B2C99">
      <w:pPr>
        <w:pStyle w:val="P68B1DB1-Normal2"/>
        <w:pBdr>
          <w:top w:val="single" w:sz="4" w:space="1" w:color="auto"/>
          <w:left w:val="single" w:sz="4" w:space="4" w:color="auto"/>
          <w:bottom w:val="single" w:sz="4" w:space="1" w:color="auto"/>
          <w:right w:val="single" w:sz="4" w:space="4" w:color="auto"/>
        </w:pBdr>
        <w:tabs>
          <w:tab w:val="right" w:leader="underscore" w:pos="9072"/>
        </w:tabs>
        <w:rPr>
          <w:rFonts w:ascii="Calibri" w:hAnsi="Calibri" w:cs="Calibri"/>
          <w:sz w:val="28"/>
          <w:szCs w:val="28"/>
        </w:rPr>
      </w:pPr>
      <w:r w:rsidRPr="008B2DFE">
        <w:rPr>
          <w:rFonts w:ascii="Calibri" w:hAnsi="Calibri" w:cs="Calibri"/>
          <w:sz w:val="28"/>
          <w:szCs w:val="28"/>
        </w:rPr>
        <w:t>التوقيع:</w:t>
      </w:r>
    </w:p>
    <w:p w14:paraId="0C74D422" w14:textId="77777777" w:rsidR="00BB268A" w:rsidRPr="008B2DFE" w:rsidRDefault="00BB268A">
      <w:pPr>
        <w:pBdr>
          <w:top w:val="single" w:sz="4" w:space="1" w:color="auto"/>
          <w:left w:val="single" w:sz="4" w:space="4" w:color="auto"/>
          <w:bottom w:val="single" w:sz="4" w:space="1" w:color="auto"/>
          <w:right w:val="single" w:sz="4" w:space="4" w:color="auto"/>
        </w:pBdr>
        <w:tabs>
          <w:tab w:val="right" w:leader="underscore" w:pos="9072"/>
        </w:tabs>
        <w:rPr>
          <w:rFonts w:ascii="Calibri" w:hAnsi="Calibri" w:cs="Calibri"/>
          <w:sz w:val="28"/>
          <w:szCs w:val="28"/>
        </w:rPr>
      </w:pPr>
    </w:p>
    <w:p w14:paraId="6413D1F6" w14:textId="77777777" w:rsidR="00BB268A" w:rsidRPr="008B2DFE" w:rsidRDefault="00BB268A">
      <w:pPr>
        <w:pBdr>
          <w:top w:val="single" w:sz="4" w:space="1" w:color="auto"/>
          <w:left w:val="single" w:sz="4" w:space="4" w:color="auto"/>
          <w:bottom w:val="single" w:sz="4" w:space="1" w:color="auto"/>
          <w:right w:val="single" w:sz="4" w:space="4" w:color="auto"/>
        </w:pBdr>
        <w:tabs>
          <w:tab w:val="right" w:leader="underscore" w:pos="9072"/>
        </w:tabs>
        <w:rPr>
          <w:rFonts w:ascii="Calibri" w:hAnsi="Calibri" w:cs="Calibri"/>
          <w:sz w:val="28"/>
          <w:szCs w:val="28"/>
        </w:rPr>
      </w:pPr>
    </w:p>
    <w:p w14:paraId="58D632F7" w14:textId="56C91442" w:rsidR="00BB268A" w:rsidRPr="008B2DFE" w:rsidRDefault="00BB268A">
      <w:pPr>
        <w:suppressAutoHyphens w:val="0"/>
        <w:overflowPunct/>
        <w:autoSpaceDE/>
        <w:autoSpaceDN/>
        <w:adjustRightInd/>
        <w:spacing w:after="200" w:line="276" w:lineRule="auto"/>
        <w:jc w:val="left"/>
        <w:textAlignment w:val="auto"/>
        <w:rPr>
          <w:rFonts w:ascii="Calibri" w:hAnsi="Calibri" w:cs="Calibri"/>
          <w:sz w:val="28"/>
          <w:szCs w:val="28"/>
        </w:rPr>
      </w:pPr>
    </w:p>
    <w:sectPr w:rsidR="00BB268A" w:rsidRPr="008B2DFE">
      <w:headerReference w:type="default" r:id="rId8"/>
      <w:footerReference w:type="default" r:id="rId9"/>
      <w:headerReference w:type="first" r:id="rId10"/>
      <w:footerReference w:type="first" r:id="rId11"/>
      <w:pgSz w:w="11906" w:h="16838"/>
      <w:pgMar w:top="1417" w:right="1133" w:bottom="1702"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CACD4E" w14:textId="77777777" w:rsidR="008B2C99" w:rsidRDefault="008B2C99">
      <w:pPr>
        <w:spacing w:after="0" w:line="240" w:lineRule="auto"/>
      </w:pPr>
      <w:r>
        <w:separator/>
      </w:r>
    </w:p>
    <w:p w14:paraId="75331169" w14:textId="77777777" w:rsidR="008B2C99" w:rsidRDefault="008B2C99"/>
  </w:endnote>
  <w:endnote w:type="continuationSeparator" w:id="0">
    <w:p w14:paraId="1C12BB61" w14:textId="77777777" w:rsidR="008B2C99" w:rsidRDefault="008B2C99">
      <w:pPr>
        <w:spacing w:after="0" w:line="240" w:lineRule="auto"/>
      </w:pPr>
      <w:r>
        <w:continuationSeparator/>
      </w:r>
    </w:p>
    <w:p w14:paraId="15AB43C5" w14:textId="77777777" w:rsidR="008B2C99" w:rsidRDefault="008B2C99"/>
  </w:endnote>
  <w:endnote w:type="continuationNotice" w:id="1">
    <w:p w14:paraId="2F53C176" w14:textId="77777777" w:rsidR="008B2C99" w:rsidRDefault="008B2C99">
      <w:pPr>
        <w:spacing w:after="0" w:line="240" w:lineRule="auto"/>
      </w:pPr>
    </w:p>
    <w:p w14:paraId="3B319F43" w14:textId="77777777" w:rsidR="008B2C99" w:rsidRDefault="008B2C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Gras">
    <w:altName w:val="Arial"/>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27612847"/>
      <w:docPartObj>
        <w:docPartGallery w:val="Page Numbers (Bottom of Page)"/>
        <w:docPartUnique/>
      </w:docPartObj>
    </w:sdtPr>
    <w:sdtEndPr>
      <w:rPr>
        <w:u w:val="none"/>
      </w:rPr>
    </w:sdtEndPr>
    <w:sdtContent>
      <w:sdt>
        <w:sdtPr>
          <w:id w:val="1735740427"/>
          <w:docPartObj>
            <w:docPartGallery w:val="Page Numbers (Top of Page)"/>
            <w:docPartUnique/>
          </w:docPartObj>
        </w:sdtPr>
        <w:sdtEndPr>
          <w:rPr>
            <w:u w:val="none"/>
          </w:rPr>
        </w:sdtEndPr>
        <w:sdtContent>
          <w:p w14:paraId="7454CDCD" w14:textId="75025F4A" w:rsidR="00BB268A" w:rsidRDefault="008B2C99">
            <w:pPr>
              <w:pStyle w:val="P68B1DB1-Pieddepage5"/>
              <w:tabs>
                <w:tab w:val="clear" w:pos="4536"/>
              </w:tabs>
              <w:jc w:val="both"/>
            </w:pPr>
            <w:r>
              <w:tab/>
            </w:r>
          </w:p>
          <w:p w14:paraId="319FE7F0" w14:textId="2312B015" w:rsidR="00BB268A" w:rsidRDefault="008B2C99">
            <w:pPr>
              <w:pStyle w:val="P68B1DB1-Pieddepage6"/>
              <w:tabs>
                <w:tab w:val="clear" w:pos="4536"/>
              </w:tabs>
            </w:pPr>
            <w:r>
              <w:t xml:space="preserve">صفحة DAJ_M047_v01 </w:t>
            </w:r>
            <w:r>
              <w:rPr>
                <w:b/>
              </w:rPr>
              <w:fldChar w:fldCharType="begin"/>
            </w:r>
            <w:r>
              <w:rPr>
                <w:b/>
              </w:rPr>
              <w:instrText>PAGE</w:instrText>
            </w:r>
            <w:r>
              <w:rPr>
                <w:b/>
              </w:rPr>
              <w:fldChar w:fldCharType="separate"/>
            </w:r>
            <w:r>
              <w:rPr>
                <w:b/>
              </w:rPr>
              <w:t>2</w:t>
            </w:r>
            <w:r>
              <w:rPr>
                <w:b/>
              </w:rPr>
              <w:fldChar w:fldCharType="end"/>
            </w:r>
            <w:r>
              <w:t xml:space="preserve"> على </w:t>
            </w:r>
            <w:r>
              <w:rPr>
                <w:b/>
              </w:rPr>
              <w:fldChar w:fldCharType="begin"/>
            </w:r>
            <w:r>
              <w:rPr>
                <w:b/>
              </w:rPr>
              <w:instrText>NUMPAGES</w:instrText>
            </w:r>
            <w:r>
              <w:rPr>
                <w:b/>
              </w:rPr>
              <w:fldChar w:fldCharType="separate"/>
            </w:r>
            <w:r>
              <w:rPr>
                <w:b/>
              </w:rPr>
              <w:t>6</w:t>
            </w:r>
            <w:r>
              <w:rPr>
                <w:b/>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29397061"/>
      <w:docPartObj>
        <w:docPartGallery w:val="Page Numbers (Bottom of Page)"/>
        <w:docPartUnique/>
      </w:docPartObj>
    </w:sdtPr>
    <w:sdtEndPr>
      <w:rPr>
        <w:u w:val="none"/>
      </w:rPr>
    </w:sdtEndPr>
    <w:sdtContent>
      <w:sdt>
        <w:sdtPr>
          <w:id w:val="-1510441237"/>
          <w:docPartObj>
            <w:docPartGallery w:val="Page Numbers (Top of Page)"/>
            <w:docPartUnique/>
          </w:docPartObj>
        </w:sdtPr>
        <w:sdtEndPr>
          <w:rPr>
            <w:u w:val="none"/>
          </w:rPr>
        </w:sdtEndPr>
        <w:sdtContent>
          <w:p w14:paraId="2A105DA1" w14:textId="77777777" w:rsidR="00BB268A" w:rsidRDefault="008B2C99">
            <w:pPr>
              <w:pStyle w:val="P68B1DB1-Pieddepage5"/>
              <w:tabs>
                <w:tab w:val="clear" w:pos="4536"/>
              </w:tabs>
              <w:jc w:val="both"/>
            </w:pPr>
            <w:r>
              <w:tab/>
            </w:r>
          </w:p>
          <w:p w14:paraId="60D9DA3A" w14:textId="75DCE4C4" w:rsidR="00BB268A" w:rsidRDefault="008B2C99">
            <w:pPr>
              <w:pStyle w:val="P68B1DB1-Pieddepage6"/>
              <w:tabs>
                <w:tab w:val="clear" w:pos="4536"/>
              </w:tabs>
            </w:pPr>
            <w:r>
              <w:t xml:space="preserve">صفحة DAJ_M047_v01 </w:t>
            </w:r>
            <w:r>
              <w:rPr>
                <w:b/>
              </w:rPr>
              <w:fldChar w:fldCharType="begin"/>
            </w:r>
            <w:r>
              <w:rPr>
                <w:b/>
              </w:rPr>
              <w:instrText>PAGE</w:instrText>
            </w:r>
            <w:r>
              <w:rPr>
                <w:b/>
              </w:rPr>
              <w:fldChar w:fldCharType="separate"/>
            </w:r>
            <w:r>
              <w:rPr>
                <w:b/>
              </w:rPr>
              <w:t>1</w:t>
            </w:r>
            <w:r>
              <w:rPr>
                <w:b/>
              </w:rPr>
              <w:fldChar w:fldCharType="end"/>
            </w:r>
            <w:r>
              <w:t xml:space="preserve"> على </w:t>
            </w:r>
            <w:r>
              <w:rPr>
                <w:b/>
              </w:rPr>
              <w:fldChar w:fldCharType="begin"/>
            </w:r>
            <w:r>
              <w:rPr>
                <w:b/>
              </w:rPr>
              <w:instrText>NUMPAGES</w:instrText>
            </w:r>
            <w:r>
              <w:rPr>
                <w:b/>
              </w:rPr>
              <w:fldChar w:fldCharType="separate"/>
            </w:r>
            <w:r>
              <w:rPr>
                <w:b/>
              </w:rPr>
              <w:t>6</w:t>
            </w:r>
            <w:r>
              <w:rPr>
                <w:b/>
              </w:rPr>
              <w:fldChar w:fldCharType="end"/>
            </w:r>
            <w:r>
              <w:rPr>
                <w:b/>
              </w:rPr>
              <w:br/>
              <w:t>يناير 2021</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B54104" w14:textId="77777777" w:rsidR="008B2C99" w:rsidRDefault="008B2C99">
      <w:pPr>
        <w:spacing w:after="0" w:line="240" w:lineRule="auto"/>
      </w:pPr>
      <w:r>
        <w:separator/>
      </w:r>
    </w:p>
    <w:p w14:paraId="4E8BE9DA" w14:textId="77777777" w:rsidR="008B2C99" w:rsidRDefault="008B2C99"/>
  </w:footnote>
  <w:footnote w:type="continuationSeparator" w:id="0">
    <w:p w14:paraId="0DAF84DB" w14:textId="77777777" w:rsidR="008B2C99" w:rsidRDefault="008B2C99">
      <w:pPr>
        <w:spacing w:after="0" w:line="240" w:lineRule="auto"/>
      </w:pPr>
      <w:r>
        <w:continuationSeparator/>
      </w:r>
    </w:p>
    <w:p w14:paraId="21886D0C" w14:textId="77777777" w:rsidR="008B2C99" w:rsidRDefault="008B2C99"/>
  </w:footnote>
  <w:footnote w:type="continuationNotice" w:id="1">
    <w:p w14:paraId="7A0C0B6E" w14:textId="77777777" w:rsidR="008B2C99" w:rsidRDefault="008B2C99">
      <w:pPr>
        <w:spacing w:after="0" w:line="240" w:lineRule="auto"/>
      </w:pPr>
    </w:p>
    <w:p w14:paraId="3B1F8055" w14:textId="77777777" w:rsidR="008B2C99" w:rsidRDefault="008B2C99"/>
  </w:footnote>
  <w:footnote w:id="2">
    <w:p w14:paraId="21556135" w14:textId="77777777" w:rsidR="00BB268A" w:rsidRDefault="008B2C99">
      <w:pPr>
        <w:spacing w:line="240" w:lineRule="auto"/>
        <w:rPr>
          <w:rFonts w:asciiTheme="minorHAnsi" w:hAnsiTheme="minorHAnsi" w:cstheme="minorHAnsi"/>
          <w:sz w:val="16"/>
        </w:rPr>
      </w:pPr>
      <w:r>
        <w:rPr>
          <w:rStyle w:val="Appelnotedebasdep"/>
          <w:rFonts w:asciiTheme="minorHAnsi" w:hAnsiTheme="minorHAnsi" w:cstheme="minorHAnsi"/>
          <w:sz w:val="18"/>
        </w:rPr>
        <w:footnoteRef/>
      </w:r>
      <w:r>
        <w:rPr>
          <w:rFonts w:asciiTheme="minorHAnsi" w:hAnsiTheme="minorHAnsi" w:cstheme="minorHAnsi"/>
        </w:rPr>
        <w:t xml:space="preserve">على </w:t>
      </w:r>
      <w:r>
        <w:rPr>
          <w:rFonts w:asciiTheme="minorHAnsi" w:hAnsiTheme="minorHAnsi" w:cstheme="minorHAnsi"/>
          <w:sz w:val="16"/>
        </w:rPr>
        <w:t xml:space="preserve"> سبيل الإطلاع تشير مؤسسة خبراء فرنسا إلى المراجع التالية: بالنسبة للقوائم التي تحتفظ بها الأمم المتحدة، يمكن الرجوع إلى الموقع التالي: https: // www. un.org/sc/suborg/frlsanctions/un-sc-consolidated-list</w:t>
      </w:r>
    </w:p>
    <w:p w14:paraId="637EF522" w14:textId="77777777" w:rsidR="00BB268A" w:rsidRDefault="008B2C99">
      <w:pPr>
        <w:pStyle w:val="P68B1DB1-Normal8"/>
        <w:spacing w:line="240" w:lineRule="auto"/>
      </w:pPr>
      <w:r>
        <w:t>بالنسبة للقوائم ال</w:t>
      </w:r>
      <w:r>
        <w:t xml:space="preserve">تي يحتفظ بها الاتحاد الأوروبي، يمكن الرجوع إلى الموقع الإلكتروني التالي: https: // www. خريطة العقوبات.  أو </w:t>
      </w:r>
      <w:hyperlink r:id="rId1" w:history="1">
        <w:r>
          <w:t>https://eeas.europa.eu/headarter/heada</w:t>
        </w:r>
        <w:r>
          <w:t>rter-homepage/8442/consolidated-list-sanctions_ar</w:t>
        </w:r>
      </w:hyperlink>
    </w:p>
    <w:p w14:paraId="188F131D" w14:textId="77777777" w:rsidR="00BB268A" w:rsidRDefault="008B2C99">
      <w:pPr>
        <w:pStyle w:val="P68B1DB1-Normal8"/>
        <w:spacing w:line="240" w:lineRule="auto"/>
      </w:pPr>
      <w:r>
        <w:t xml:space="preserve">بالنسبة للقوائم التي تحتفظ بها فرنسا، يمكن الرجوع إلى الموقع التالي: </w:t>
      </w:r>
      <w:hyperlink r:id="rId2" w:history="1">
        <w:r>
          <w:t>https://www.tresor.economie.gouv.fr/services-aux-entreprises/sanctions-economiques/dispositif-national-de-gel-des-avoirs</w:t>
        </w:r>
      </w:hyperlink>
    </w:p>
  </w:footnote>
  <w:footnote w:id="3">
    <w:p w14:paraId="36F2A5C1" w14:textId="64134DF7" w:rsidR="00BB268A" w:rsidRDefault="008B2C99">
      <w:pPr>
        <w:pStyle w:val="Notedebasdepage"/>
        <w:rPr>
          <w:rFonts w:asciiTheme="minorHAnsi" w:hAnsiTheme="minorHAnsi" w:cstheme="minorHAnsi"/>
        </w:rPr>
      </w:pPr>
      <w:r>
        <w:rPr>
          <w:rStyle w:val="Appelnotedebasdep"/>
          <w:rFonts w:asciiTheme="minorHAnsi" w:hAnsiTheme="minorHAnsi" w:cstheme="minorHAnsi"/>
        </w:rPr>
        <w:footnoteRef/>
      </w:r>
      <w:r>
        <w:rPr>
          <w:rFonts w:asciiTheme="minorHAnsi" w:hAnsiTheme="minorHAnsi" w:cstheme="minorHAnsi"/>
        </w:rPr>
        <w:t xml:space="preserve">للحصول على معلومات في حالة تمويل الوكالة الفرنسية للتنمية: </w:t>
      </w:r>
      <w:hyperlink r:id="rId3" w:history="1">
        <w:r>
          <w:rPr>
            <w:rStyle w:val="Lienhypertexte"/>
            <w:rFonts w:asciiTheme="minorHAnsi" w:hAnsiTheme="minorHAnsi" w:cstheme="minorHAnsi"/>
          </w:rPr>
          <w:t>https://www.afd.fr/fr/ressources/lutte-contre-la-corruption-politique-generale-du-groupe-afd-2020</w:t>
        </w:r>
      </w:hyperlink>
      <w:r>
        <w:rPr>
          <w:rFonts w:asciiTheme="minorHAnsi" w:hAnsiTheme="minorHAnsi" w:cstheme="minorHAnsi"/>
        </w:rPr>
        <w:br/>
        <w:t>( يمكن تعديل الرابط على موقع الوكالة الفرنسية للتنمية)</w:t>
      </w:r>
    </w:p>
  </w:footnote>
  <w:footnote w:id="4">
    <w:p w14:paraId="056F2325" w14:textId="528CF74B" w:rsidR="00BB268A" w:rsidRDefault="008B2C99">
      <w:pPr>
        <w:pStyle w:val="Notedebasdepage"/>
        <w:rPr>
          <w:rFonts w:asciiTheme="minorHAnsi" w:hAnsiTheme="minorHAnsi" w:cstheme="minorHAnsi"/>
        </w:rPr>
      </w:pPr>
      <w:r>
        <w:rPr>
          <w:rStyle w:val="Appelnotedebasdep"/>
          <w:rFonts w:asciiTheme="minorHAnsi" w:hAnsiTheme="minorHAnsi" w:cstheme="minorHAnsi"/>
        </w:rPr>
        <w:footnoteRef/>
      </w:r>
      <w:r>
        <w:rPr>
          <w:rFonts w:asciiTheme="minorHAnsi" w:hAnsiTheme="minorHAnsi" w:cstheme="minorHAnsi"/>
        </w:rPr>
        <w:t>http://www.fatf-gafi.org/media/fatf/documents/recommendations/Recommendations_GAFI.pdf</w:t>
      </w:r>
    </w:p>
  </w:footnote>
  <w:footnote w:id="5">
    <w:p w14:paraId="2FC984D7" w14:textId="53A2E614" w:rsidR="00BB268A" w:rsidRDefault="008B2C99">
      <w:pPr>
        <w:pStyle w:val="Notedebasdepage"/>
        <w:rPr>
          <w:rFonts w:asciiTheme="minorHAnsi" w:hAnsiTheme="minorHAnsi" w:cstheme="minorHAnsi"/>
        </w:rPr>
      </w:pPr>
      <w:r>
        <w:rPr>
          <w:rStyle w:val="Appelnotedebasdep"/>
          <w:rFonts w:asciiTheme="minorHAnsi" w:hAnsiTheme="minorHAnsi" w:cstheme="minorHAnsi"/>
        </w:rPr>
        <w:footnoteRef/>
      </w:r>
      <w:r>
        <w:rPr>
          <w:rFonts w:asciiTheme="minorHAnsi" w:hAnsiTheme="minorHAnsi" w:cstheme="minorHAnsi"/>
        </w:rPr>
        <w:t xml:space="preserve">على سبيل الاطلاع ودون أن يتمكن المستفيد من الاعتماد على المراجع المقدمة، يمكن الرجوع إلى الدليل المنشور في 27 يناير 2015 على العنوان التالي </w:t>
      </w:r>
      <w:hyperlink r:id="rId4" w:history="1">
        <w:r>
          <w:rPr>
            <w:rFonts w:asciiTheme="minorHAnsi" w:hAnsiTheme="minorHAnsi" w:cstheme="minorHAnsi"/>
          </w:rPr>
          <w:t>https://www.tresor.economie.gouv.fr/Institutionnel/Niveau3/Pages/13d1cb87-cf27-49ca-ad57-dc2855a2</w:t>
        </w:r>
        <w:r>
          <w:rPr>
            <w:rFonts w:asciiTheme="minorHAnsi" w:hAnsiTheme="minorHAnsi" w:cstheme="minorHAnsi"/>
          </w:rPr>
          <w:t>b26e/files/af9b595d-2404-4d95-9e56-2b61e2ed55be</w:t>
        </w:r>
      </w:hyperlink>
    </w:p>
    <w:p w14:paraId="7A46E585" w14:textId="77777777" w:rsidR="00BB268A" w:rsidRDefault="00BB268A">
      <w:pPr>
        <w:pStyle w:val="Notedebasdepage"/>
        <w:rPr>
          <w:rFonts w:asciiTheme="minorHAnsi" w:hAnsiTheme="minorHAnsi" w:cstheme="minorHAnsi"/>
        </w:rPr>
      </w:pPr>
    </w:p>
  </w:footnote>
  <w:footnote w:id="6">
    <w:p w14:paraId="2E8602DF" w14:textId="6628E779" w:rsidR="00BB268A" w:rsidRDefault="008B2C99">
      <w:pPr>
        <w:pStyle w:val="Notedebasdepage"/>
        <w:rPr>
          <w:rFonts w:asciiTheme="minorHAnsi" w:hAnsiTheme="minorHAnsi" w:cstheme="minorHAnsi"/>
        </w:rPr>
      </w:pPr>
      <w:r>
        <w:rPr>
          <w:rStyle w:val="Appelnotedebasdep"/>
          <w:rFonts w:asciiTheme="minorHAnsi" w:hAnsiTheme="minorHAnsi" w:cstheme="minorHAnsi"/>
        </w:rPr>
        <w:footnoteRef/>
      </w:r>
      <w:r>
        <w:rPr>
          <w:rFonts w:asciiTheme="minorHAnsi" w:hAnsiTheme="minorHAnsi" w:cstheme="minorHAnsi"/>
        </w:rPr>
        <w:t xml:space="preserve">يمكن الاطلاع على الاتفاقيات والبروتوكولات على الموقع: </w:t>
      </w:r>
      <w:hyperlink r:id="rId5" w:history="1">
        <w:r>
          <w:rPr>
            <w:rFonts w:asciiTheme="minorHAnsi" w:hAnsiTheme="minorHAnsi" w:cstheme="minorHAnsi"/>
          </w:rPr>
          <w:t>http://legal.un.org/ola/FR/Default.aspx</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CBB735" w14:textId="5EE0F1C8" w:rsidR="00BB268A" w:rsidRDefault="008B2C99">
    <w:pPr>
      <w:pStyle w:val="P68B1DB1-En-tte4"/>
      <w:jc w:val="left"/>
      <w:rPr>
        <w:rFonts w:asciiTheme="minorHAnsi" w:hAnsiTheme="minorHAnsi"/>
        <w:sz w:val="24"/>
      </w:rPr>
    </w:pPr>
    <w:r>
      <w:rPr>
        <w:noProof/>
      </w:rPr>
      <w:drawing>
        <wp:inline distT="0" distB="0" distL="0" distR="0" wp14:anchorId="76A866D6" wp14:editId="29314B2D">
          <wp:extent cx="1306611" cy="609600"/>
          <wp:effectExtent l="0" t="0" r="825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320206" cy="615943"/>
                  </a:xfrm>
                  <a:prstGeom prst="rect">
                    <a:avLst/>
                  </a:prstGeom>
                </pic:spPr>
              </pic:pic>
            </a:graphicData>
          </a:graphic>
        </wp:inline>
      </w:drawing>
    </w:r>
  </w:p>
  <w:p w14:paraId="0B3E273E" w14:textId="24C719BB" w:rsidR="00BB268A" w:rsidRDefault="008B2C99">
    <w:pPr>
      <w:pStyle w:val="P68B1DB1-En-tte7"/>
      <w:tabs>
        <w:tab w:val="clear" w:pos="4536"/>
        <w:tab w:val="clear" w:pos="9072"/>
        <w:tab w:val="right" w:pos="9356"/>
      </w:tabs>
    </w:pPr>
    <w:r>
      <w:t>الملحق الثامن - عقد الدعم</w:t>
    </w:r>
  </w:p>
  <w:p w14:paraId="76F74A41" w14:textId="7238E1DF" w:rsidR="00BB268A" w:rsidRDefault="00BB268A">
    <w:pPr>
      <w:pStyle w:val="En-tte"/>
      <w:tabs>
        <w:tab w:val="clear" w:pos="4536"/>
        <w:tab w:val="clear" w:pos="9072"/>
        <w:tab w:val="right" w:pos="9356"/>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3A25D6" w14:textId="277C31BF" w:rsidR="00BB268A" w:rsidRDefault="008B2C99">
    <w:pPr>
      <w:pStyle w:val="P68B1DB1-En-tte4"/>
      <w:jc w:val="left"/>
      <w:rPr>
        <w:rFonts w:asciiTheme="minorHAnsi" w:hAnsiTheme="minorHAnsi"/>
        <w:sz w:val="24"/>
      </w:rPr>
    </w:pPr>
    <w:r>
      <w:rPr>
        <w:noProof/>
      </w:rPr>
      <w:drawing>
        <wp:inline distT="0" distB="0" distL="0" distR="0" wp14:anchorId="628D3F8E" wp14:editId="5FCC1C40">
          <wp:extent cx="2012950" cy="939143"/>
          <wp:effectExtent l="0" t="0" r="635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029386" cy="946811"/>
                  </a:xfrm>
                  <a:prstGeom prst="rect">
                    <a:avLst/>
                  </a:prstGeom>
                </pic:spPr>
              </pic:pic>
            </a:graphicData>
          </a:graphic>
        </wp:inline>
      </w:drawing>
    </w:r>
  </w:p>
  <w:p w14:paraId="09CA315A" w14:textId="77777777" w:rsidR="00BB268A" w:rsidRDefault="00BB268A">
    <w:pPr>
      <w:pStyle w:val="En-tte"/>
    </w:pPr>
  </w:p>
  <w:p w14:paraId="5BFCDF3B" w14:textId="77777777" w:rsidR="00BB268A" w:rsidRDefault="00BB268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5F4DFC"/>
    <w:multiLevelType w:val="hybridMultilevel"/>
    <w:tmpl w:val="3E3C0A2A"/>
    <w:lvl w:ilvl="0" w:tplc="040C0017">
      <w:start w:val="1"/>
      <w:numFmt w:val="lowerLetter"/>
      <w:lvlText w:val="%1)"/>
      <w:lvlJc w:val="left"/>
      <w:pPr>
        <w:ind w:left="1218" w:hanging="360"/>
      </w:pPr>
    </w:lvl>
    <w:lvl w:ilvl="1" w:tplc="040C0019">
      <w:start w:val="1"/>
      <w:numFmt w:val="lowerLetter"/>
      <w:lvlText w:val="%2."/>
      <w:lvlJc w:val="left"/>
      <w:pPr>
        <w:ind w:left="1938" w:hanging="360"/>
      </w:pPr>
    </w:lvl>
    <w:lvl w:ilvl="2" w:tplc="2BDC1A28">
      <w:start w:val="1"/>
      <w:numFmt w:val="lowerLetter"/>
      <w:lvlText w:val="(%3)"/>
      <w:lvlJc w:val="left"/>
      <w:pPr>
        <w:ind w:left="3183" w:hanging="705"/>
      </w:pPr>
      <w:rPr>
        <w:rFonts w:hint="default"/>
      </w:rPr>
    </w:lvl>
    <w:lvl w:ilvl="3" w:tplc="385ED54A">
      <w:start w:val="1"/>
      <w:numFmt w:val="decimal"/>
      <w:lvlText w:val="%4."/>
      <w:lvlJc w:val="left"/>
      <w:pPr>
        <w:ind w:left="3378" w:hanging="360"/>
      </w:pPr>
      <w:rPr>
        <w:rFonts w:hint="default"/>
      </w:rPr>
    </w:lvl>
    <w:lvl w:ilvl="4" w:tplc="040C0019" w:tentative="1">
      <w:start w:val="1"/>
      <w:numFmt w:val="lowerLetter"/>
      <w:lvlText w:val="%5."/>
      <w:lvlJc w:val="left"/>
      <w:pPr>
        <w:ind w:left="4098" w:hanging="360"/>
      </w:pPr>
    </w:lvl>
    <w:lvl w:ilvl="5" w:tplc="040C001B" w:tentative="1">
      <w:start w:val="1"/>
      <w:numFmt w:val="lowerRoman"/>
      <w:lvlText w:val="%6."/>
      <w:lvlJc w:val="right"/>
      <w:pPr>
        <w:ind w:left="4818" w:hanging="180"/>
      </w:pPr>
    </w:lvl>
    <w:lvl w:ilvl="6" w:tplc="040C000F" w:tentative="1">
      <w:start w:val="1"/>
      <w:numFmt w:val="decimal"/>
      <w:lvlText w:val="%7."/>
      <w:lvlJc w:val="left"/>
      <w:pPr>
        <w:ind w:left="5538" w:hanging="360"/>
      </w:pPr>
    </w:lvl>
    <w:lvl w:ilvl="7" w:tplc="040C0019" w:tentative="1">
      <w:start w:val="1"/>
      <w:numFmt w:val="lowerLetter"/>
      <w:lvlText w:val="%8."/>
      <w:lvlJc w:val="left"/>
      <w:pPr>
        <w:ind w:left="6258" w:hanging="360"/>
      </w:pPr>
    </w:lvl>
    <w:lvl w:ilvl="8" w:tplc="040C001B" w:tentative="1">
      <w:start w:val="1"/>
      <w:numFmt w:val="lowerRoman"/>
      <w:lvlText w:val="%9."/>
      <w:lvlJc w:val="right"/>
      <w:pPr>
        <w:ind w:left="6978" w:hanging="180"/>
      </w:pPr>
    </w:lvl>
  </w:abstractNum>
  <w:abstractNum w:abstractNumId="1" w15:restartNumberingAfterBreak="0">
    <w:nsid w:val="0E1B556B"/>
    <w:multiLevelType w:val="hybridMultilevel"/>
    <w:tmpl w:val="00866A46"/>
    <w:lvl w:ilvl="0" w:tplc="DEB09DD2">
      <w:start w:val="6"/>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 w15:restartNumberingAfterBreak="0">
    <w:nsid w:val="252A0717"/>
    <w:multiLevelType w:val="multilevel"/>
    <w:tmpl w:val="D722EFEE"/>
    <w:lvl w:ilvl="0">
      <w:start w:val="1"/>
      <w:numFmt w:val="decimal"/>
      <w:lvlText w:val="ARTICLE %1 :"/>
      <w:lvlJc w:val="left"/>
      <w:pPr>
        <w:ind w:left="828" w:hanging="720"/>
      </w:pPr>
      <w:rPr>
        <w:rFonts w:ascii="Calibri" w:hAnsi="Calibri" w:hint="default"/>
        <w:b/>
        <w:i w:val="0"/>
        <w:caps/>
        <w:sz w:val="28"/>
      </w:rPr>
    </w:lvl>
    <w:lvl w:ilvl="1">
      <w:start w:val="1"/>
      <w:numFmt w:val="decimal"/>
      <w:lvlText w:val="%1.%2."/>
      <w:lvlJc w:val="left"/>
      <w:pPr>
        <w:ind w:left="828" w:hanging="720"/>
      </w:pPr>
      <w:rPr>
        <w:rFonts w:asciiTheme="minorHAnsi" w:eastAsia="Times New Roman" w:hAnsiTheme="minorHAnsi" w:hint="default"/>
        <w:w w:val="100"/>
        <w:sz w:val="22"/>
        <w:szCs w:val="22"/>
      </w:rPr>
    </w:lvl>
    <w:lvl w:ilvl="2">
      <w:start w:val="1"/>
      <w:numFmt w:val="lowerLetter"/>
      <w:lvlText w:val="%3)"/>
      <w:lvlJc w:val="left"/>
      <w:pPr>
        <w:ind w:left="1637" w:hanging="360"/>
      </w:pPr>
      <w:rPr>
        <w:rFonts w:asciiTheme="minorHAnsi" w:eastAsia="Times New Roman" w:hAnsiTheme="minorHAnsi" w:hint="default"/>
        <w:w w:val="100"/>
        <w:sz w:val="22"/>
        <w:szCs w:val="22"/>
      </w:rPr>
    </w:lvl>
    <w:lvl w:ilvl="3">
      <w:start w:val="1"/>
      <w:numFmt w:val="bullet"/>
      <w:lvlText w:val="•"/>
      <w:lvlJc w:val="left"/>
      <w:pPr>
        <w:ind w:left="3436" w:hanging="360"/>
      </w:pPr>
      <w:rPr>
        <w:rFonts w:hint="default"/>
      </w:rPr>
    </w:lvl>
    <w:lvl w:ilvl="4">
      <w:start w:val="1"/>
      <w:numFmt w:val="bullet"/>
      <w:lvlText w:val="•"/>
      <w:lvlJc w:val="left"/>
      <w:pPr>
        <w:ind w:left="4334" w:hanging="360"/>
      </w:pPr>
      <w:rPr>
        <w:rFonts w:hint="default"/>
      </w:rPr>
    </w:lvl>
    <w:lvl w:ilvl="5">
      <w:start w:val="1"/>
      <w:numFmt w:val="bullet"/>
      <w:lvlText w:val="•"/>
      <w:lvlJc w:val="left"/>
      <w:pPr>
        <w:ind w:left="5232" w:hanging="360"/>
      </w:pPr>
      <w:rPr>
        <w:rFonts w:hint="default"/>
      </w:rPr>
    </w:lvl>
    <w:lvl w:ilvl="6">
      <w:start w:val="1"/>
      <w:numFmt w:val="bullet"/>
      <w:lvlText w:val="•"/>
      <w:lvlJc w:val="left"/>
      <w:pPr>
        <w:ind w:left="6129" w:hanging="360"/>
      </w:pPr>
      <w:rPr>
        <w:rFonts w:hint="default"/>
      </w:rPr>
    </w:lvl>
    <w:lvl w:ilvl="7">
      <w:start w:val="1"/>
      <w:numFmt w:val="bullet"/>
      <w:lvlText w:val="•"/>
      <w:lvlJc w:val="left"/>
      <w:pPr>
        <w:ind w:left="7027" w:hanging="360"/>
      </w:pPr>
      <w:rPr>
        <w:rFonts w:hint="default"/>
      </w:rPr>
    </w:lvl>
    <w:lvl w:ilvl="8">
      <w:start w:val="1"/>
      <w:numFmt w:val="bullet"/>
      <w:lvlText w:val="•"/>
      <w:lvlJc w:val="left"/>
      <w:pPr>
        <w:ind w:left="7925" w:hanging="360"/>
      </w:pPr>
      <w:rPr>
        <w:rFonts w:hint="default"/>
      </w:rPr>
    </w:lvl>
  </w:abstractNum>
  <w:abstractNum w:abstractNumId="3" w15:restartNumberingAfterBreak="0">
    <w:nsid w:val="2AF70F89"/>
    <w:multiLevelType w:val="multilevel"/>
    <w:tmpl w:val="040C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 w15:restartNumberingAfterBreak="0">
    <w:nsid w:val="33894F02"/>
    <w:multiLevelType w:val="multilevel"/>
    <w:tmpl w:val="040C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 w15:restartNumberingAfterBreak="0">
    <w:nsid w:val="41621312"/>
    <w:multiLevelType w:val="hybridMultilevel"/>
    <w:tmpl w:val="47DC111E"/>
    <w:lvl w:ilvl="0" w:tplc="621061D2">
      <w:start w:val="1"/>
      <w:numFmt w:val="lowerLetter"/>
      <w:lvlText w:val="%1)"/>
      <w:lvlJc w:val="left"/>
      <w:pPr>
        <w:ind w:left="1776" w:hanging="360"/>
      </w:pPr>
      <w:rPr>
        <w:rFonts w:hint="default"/>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6" w15:restartNumberingAfterBreak="0">
    <w:nsid w:val="47704B8D"/>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4D1311ED"/>
    <w:multiLevelType w:val="hybridMultilevel"/>
    <w:tmpl w:val="E250B8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21A0934"/>
    <w:multiLevelType w:val="hybridMultilevel"/>
    <w:tmpl w:val="64D6FFC8"/>
    <w:lvl w:ilvl="0" w:tplc="78C6A2A0">
      <w:start w:val="1"/>
      <w:numFmt w:val="lowerLetter"/>
      <w:lvlText w:val="%1)"/>
      <w:lvlJc w:val="left"/>
      <w:pPr>
        <w:ind w:left="1080" w:hanging="360"/>
      </w:pPr>
      <w:rPr>
        <w:rFonts w:ascii="Arial" w:hAnsi="Arial" w:cs="Arial" w:hint="default"/>
      </w:r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9" w15:restartNumberingAfterBreak="0">
    <w:nsid w:val="53B21179"/>
    <w:multiLevelType w:val="hybridMultilevel"/>
    <w:tmpl w:val="F71A3016"/>
    <w:lvl w:ilvl="0" w:tplc="040C0017">
      <w:start w:val="1"/>
      <w:numFmt w:val="lowerLetter"/>
      <w:lvlText w:val="%1)"/>
      <w:lvlJc w:val="left"/>
      <w:pPr>
        <w:ind w:left="870" w:hanging="360"/>
      </w:pPr>
    </w:lvl>
    <w:lvl w:ilvl="1" w:tplc="040C0019">
      <w:start w:val="1"/>
      <w:numFmt w:val="lowerLetter"/>
      <w:lvlText w:val="%2."/>
      <w:lvlJc w:val="left"/>
      <w:pPr>
        <w:ind w:left="1590" w:hanging="360"/>
      </w:pPr>
    </w:lvl>
    <w:lvl w:ilvl="2" w:tplc="040C001B" w:tentative="1">
      <w:start w:val="1"/>
      <w:numFmt w:val="lowerRoman"/>
      <w:lvlText w:val="%3."/>
      <w:lvlJc w:val="right"/>
      <w:pPr>
        <w:ind w:left="2310" w:hanging="180"/>
      </w:pPr>
    </w:lvl>
    <w:lvl w:ilvl="3" w:tplc="040C000F" w:tentative="1">
      <w:start w:val="1"/>
      <w:numFmt w:val="decimal"/>
      <w:lvlText w:val="%4."/>
      <w:lvlJc w:val="left"/>
      <w:pPr>
        <w:ind w:left="3030" w:hanging="360"/>
      </w:pPr>
    </w:lvl>
    <w:lvl w:ilvl="4" w:tplc="040C0019" w:tentative="1">
      <w:start w:val="1"/>
      <w:numFmt w:val="lowerLetter"/>
      <w:lvlText w:val="%5."/>
      <w:lvlJc w:val="left"/>
      <w:pPr>
        <w:ind w:left="3750" w:hanging="360"/>
      </w:pPr>
    </w:lvl>
    <w:lvl w:ilvl="5" w:tplc="040C001B" w:tentative="1">
      <w:start w:val="1"/>
      <w:numFmt w:val="lowerRoman"/>
      <w:lvlText w:val="%6."/>
      <w:lvlJc w:val="right"/>
      <w:pPr>
        <w:ind w:left="4470" w:hanging="180"/>
      </w:pPr>
    </w:lvl>
    <w:lvl w:ilvl="6" w:tplc="040C000F" w:tentative="1">
      <w:start w:val="1"/>
      <w:numFmt w:val="decimal"/>
      <w:lvlText w:val="%7."/>
      <w:lvlJc w:val="left"/>
      <w:pPr>
        <w:ind w:left="5190" w:hanging="360"/>
      </w:pPr>
    </w:lvl>
    <w:lvl w:ilvl="7" w:tplc="040C0019" w:tentative="1">
      <w:start w:val="1"/>
      <w:numFmt w:val="lowerLetter"/>
      <w:lvlText w:val="%8."/>
      <w:lvlJc w:val="left"/>
      <w:pPr>
        <w:ind w:left="5910" w:hanging="360"/>
      </w:pPr>
    </w:lvl>
    <w:lvl w:ilvl="8" w:tplc="040C001B" w:tentative="1">
      <w:start w:val="1"/>
      <w:numFmt w:val="lowerRoman"/>
      <w:lvlText w:val="%9."/>
      <w:lvlJc w:val="right"/>
      <w:pPr>
        <w:ind w:left="6630" w:hanging="180"/>
      </w:pPr>
    </w:lvl>
  </w:abstractNum>
  <w:abstractNum w:abstractNumId="10" w15:restartNumberingAfterBreak="0">
    <w:nsid w:val="692E5190"/>
    <w:multiLevelType w:val="multilevel"/>
    <w:tmpl w:val="2F0654A6"/>
    <w:lvl w:ilvl="0">
      <w:start w:val="1"/>
      <w:numFmt w:val="decimal"/>
      <w:lvlText w:val="%1."/>
      <w:lvlJc w:val="left"/>
      <w:pPr>
        <w:ind w:left="720" w:hanging="360"/>
      </w:pPr>
    </w:lvl>
    <w:lvl w:ilvl="1">
      <w:start w:val="6"/>
      <w:numFmt w:val="decimal"/>
      <w:isLgl/>
      <w:lvlText w:val="%1.%2"/>
      <w:lvlJc w:val="left"/>
      <w:pPr>
        <w:ind w:left="1413" w:hanging="585"/>
      </w:pPr>
      <w:rPr>
        <w:rFonts w:ascii="Arial" w:hAnsi="Arial" w:cs="Arial" w:hint="default"/>
      </w:rPr>
    </w:lvl>
    <w:lvl w:ilvl="2">
      <w:start w:val="1"/>
      <w:numFmt w:val="decimal"/>
      <w:isLgl/>
      <w:lvlText w:val="%1.%2.%3"/>
      <w:lvlJc w:val="left"/>
      <w:pPr>
        <w:ind w:left="2016" w:hanging="720"/>
      </w:pPr>
      <w:rPr>
        <w:rFonts w:ascii="Arial" w:hAnsi="Arial" w:cs="Arial" w:hint="default"/>
      </w:rPr>
    </w:lvl>
    <w:lvl w:ilvl="3">
      <w:start w:val="1"/>
      <w:numFmt w:val="decimal"/>
      <w:isLgl/>
      <w:lvlText w:val="%1.%2.%3.%4"/>
      <w:lvlJc w:val="left"/>
      <w:pPr>
        <w:ind w:left="2484" w:hanging="720"/>
      </w:pPr>
      <w:rPr>
        <w:rFonts w:ascii="Arial" w:hAnsi="Arial" w:cs="Arial" w:hint="default"/>
      </w:rPr>
    </w:lvl>
    <w:lvl w:ilvl="4">
      <w:start w:val="1"/>
      <w:numFmt w:val="decimal"/>
      <w:isLgl/>
      <w:lvlText w:val="%1.%2.%3.%4.%5"/>
      <w:lvlJc w:val="left"/>
      <w:pPr>
        <w:ind w:left="2952" w:hanging="720"/>
      </w:pPr>
      <w:rPr>
        <w:rFonts w:ascii="Arial" w:hAnsi="Arial" w:cs="Arial" w:hint="default"/>
      </w:rPr>
    </w:lvl>
    <w:lvl w:ilvl="5">
      <w:start w:val="1"/>
      <w:numFmt w:val="decimal"/>
      <w:isLgl/>
      <w:lvlText w:val="%1.%2.%3.%4.%5.%6"/>
      <w:lvlJc w:val="left"/>
      <w:pPr>
        <w:ind w:left="3780" w:hanging="1080"/>
      </w:pPr>
      <w:rPr>
        <w:rFonts w:ascii="Arial" w:hAnsi="Arial" w:cs="Arial" w:hint="default"/>
      </w:rPr>
    </w:lvl>
    <w:lvl w:ilvl="6">
      <w:start w:val="1"/>
      <w:numFmt w:val="decimal"/>
      <w:isLgl/>
      <w:lvlText w:val="%1.%2.%3.%4.%5.%6.%7"/>
      <w:lvlJc w:val="left"/>
      <w:pPr>
        <w:ind w:left="4248" w:hanging="1080"/>
      </w:pPr>
      <w:rPr>
        <w:rFonts w:ascii="Arial" w:hAnsi="Arial" w:cs="Arial" w:hint="default"/>
      </w:rPr>
    </w:lvl>
    <w:lvl w:ilvl="7">
      <w:start w:val="1"/>
      <w:numFmt w:val="decimal"/>
      <w:isLgl/>
      <w:lvlText w:val="%1.%2.%3.%4.%5.%6.%7.%8"/>
      <w:lvlJc w:val="left"/>
      <w:pPr>
        <w:ind w:left="5076" w:hanging="1440"/>
      </w:pPr>
      <w:rPr>
        <w:rFonts w:ascii="Arial" w:hAnsi="Arial" w:cs="Arial" w:hint="default"/>
      </w:rPr>
    </w:lvl>
    <w:lvl w:ilvl="8">
      <w:start w:val="1"/>
      <w:numFmt w:val="decimal"/>
      <w:isLgl/>
      <w:lvlText w:val="%1.%2.%3.%4.%5.%6.%7.%8.%9"/>
      <w:lvlJc w:val="left"/>
      <w:pPr>
        <w:ind w:left="5544" w:hanging="1440"/>
      </w:pPr>
      <w:rPr>
        <w:rFonts w:ascii="Arial" w:hAnsi="Arial" w:cs="Arial" w:hint="default"/>
      </w:rPr>
    </w:lvl>
  </w:abstractNum>
  <w:abstractNum w:abstractNumId="11" w15:restartNumberingAfterBreak="0">
    <w:nsid w:val="7C5E7A15"/>
    <w:multiLevelType w:val="hybridMultilevel"/>
    <w:tmpl w:val="8F46F2B0"/>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2" w15:restartNumberingAfterBreak="0">
    <w:nsid w:val="7D7C45FB"/>
    <w:multiLevelType w:val="multilevel"/>
    <w:tmpl w:val="040C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9"/>
  </w:num>
  <w:num w:numId="2">
    <w:abstractNumId w:val="10"/>
  </w:num>
  <w:num w:numId="3">
    <w:abstractNumId w:val="0"/>
  </w:num>
  <w:num w:numId="4">
    <w:abstractNumId w:val="1"/>
  </w:num>
  <w:num w:numId="5">
    <w:abstractNumId w:val="8"/>
  </w:num>
  <w:num w:numId="6">
    <w:abstractNumId w:val="5"/>
  </w:num>
  <w:num w:numId="7">
    <w:abstractNumId w:val="12"/>
  </w:num>
  <w:num w:numId="8">
    <w:abstractNumId w:val="6"/>
  </w:num>
  <w:num w:numId="9">
    <w:abstractNumId w:val="7"/>
  </w:num>
  <w:num w:numId="10">
    <w:abstractNumId w:val="11"/>
  </w:num>
  <w:num w:numId="11">
    <w:abstractNumId w:val="3"/>
  </w:num>
  <w:num w:numId="12">
    <w:abstractNumId w:val="4"/>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2"/>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4F5E"/>
    <w:rsid w:val="00003171"/>
    <w:rsid w:val="00053A78"/>
    <w:rsid w:val="0007077F"/>
    <w:rsid w:val="000715B3"/>
    <w:rsid w:val="00086A3A"/>
    <w:rsid w:val="000951C6"/>
    <w:rsid w:val="000C3049"/>
    <w:rsid w:val="000D1CDA"/>
    <w:rsid w:val="000F1FE1"/>
    <w:rsid w:val="00125BC5"/>
    <w:rsid w:val="00126B57"/>
    <w:rsid w:val="00126F10"/>
    <w:rsid w:val="001323CE"/>
    <w:rsid w:val="00137F25"/>
    <w:rsid w:val="00140545"/>
    <w:rsid w:val="00143929"/>
    <w:rsid w:val="00166F87"/>
    <w:rsid w:val="00173CD1"/>
    <w:rsid w:val="00173F82"/>
    <w:rsid w:val="001826DB"/>
    <w:rsid w:val="00196973"/>
    <w:rsid w:val="001B2B12"/>
    <w:rsid w:val="001E0369"/>
    <w:rsid w:val="001E24FB"/>
    <w:rsid w:val="001E62AB"/>
    <w:rsid w:val="001F173A"/>
    <w:rsid w:val="00203447"/>
    <w:rsid w:val="00221BFB"/>
    <w:rsid w:val="00223B0E"/>
    <w:rsid w:val="002308E9"/>
    <w:rsid w:val="00250B3A"/>
    <w:rsid w:val="002514B0"/>
    <w:rsid w:val="002B6C59"/>
    <w:rsid w:val="002C7F4E"/>
    <w:rsid w:val="002D25C5"/>
    <w:rsid w:val="002F6BF1"/>
    <w:rsid w:val="002F777E"/>
    <w:rsid w:val="00300F0A"/>
    <w:rsid w:val="00334E5D"/>
    <w:rsid w:val="00344566"/>
    <w:rsid w:val="00355089"/>
    <w:rsid w:val="00365244"/>
    <w:rsid w:val="00380C5C"/>
    <w:rsid w:val="003817E5"/>
    <w:rsid w:val="00392F60"/>
    <w:rsid w:val="003E3E29"/>
    <w:rsid w:val="003E6F5A"/>
    <w:rsid w:val="00411B1D"/>
    <w:rsid w:val="00412345"/>
    <w:rsid w:val="00420709"/>
    <w:rsid w:val="004353F9"/>
    <w:rsid w:val="00470D89"/>
    <w:rsid w:val="004A2D2F"/>
    <w:rsid w:val="004B0463"/>
    <w:rsid w:val="004D59D9"/>
    <w:rsid w:val="00500819"/>
    <w:rsid w:val="0050245C"/>
    <w:rsid w:val="0053568A"/>
    <w:rsid w:val="005576E2"/>
    <w:rsid w:val="00582AE7"/>
    <w:rsid w:val="005A3EBB"/>
    <w:rsid w:val="005A7DD5"/>
    <w:rsid w:val="005D1CF6"/>
    <w:rsid w:val="005E0456"/>
    <w:rsid w:val="00600772"/>
    <w:rsid w:val="00615AFC"/>
    <w:rsid w:val="006722D1"/>
    <w:rsid w:val="00684611"/>
    <w:rsid w:val="006D1C35"/>
    <w:rsid w:val="006D1EA5"/>
    <w:rsid w:val="006F7BAC"/>
    <w:rsid w:val="00732CD8"/>
    <w:rsid w:val="00746306"/>
    <w:rsid w:val="0075307F"/>
    <w:rsid w:val="00763F3B"/>
    <w:rsid w:val="00777F9C"/>
    <w:rsid w:val="007B09DD"/>
    <w:rsid w:val="007B65D1"/>
    <w:rsid w:val="007C148D"/>
    <w:rsid w:val="008258C5"/>
    <w:rsid w:val="00844B77"/>
    <w:rsid w:val="00851C91"/>
    <w:rsid w:val="00852987"/>
    <w:rsid w:val="008938A4"/>
    <w:rsid w:val="00895947"/>
    <w:rsid w:val="008A0B5D"/>
    <w:rsid w:val="008B2C99"/>
    <w:rsid w:val="008B2DFE"/>
    <w:rsid w:val="008D3828"/>
    <w:rsid w:val="008D398E"/>
    <w:rsid w:val="00902680"/>
    <w:rsid w:val="00927440"/>
    <w:rsid w:val="00940FD2"/>
    <w:rsid w:val="00956173"/>
    <w:rsid w:val="00974EA5"/>
    <w:rsid w:val="00987B0A"/>
    <w:rsid w:val="009944EE"/>
    <w:rsid w:val="009A1957"/>
    <w:rsid w:val="009A2B14"/>
    <w:rsid w:val="009D4521"/>
    <w:rsid w:val="009D59E2"/>
    <w:rsid w:val="009E0481"/>
    <w:rsid w:val="009E32F8"/>
    <w:rsid w:val="009E3A2B"/>
    <w:rsid w:val="00A948DF"/>
    <w:rsid w:val="00AA2B13"/>
    <w:rsid w:val="00AC2DF8"/>
    <w:rsid w:val="00AC50D3"/>
    <w:rsid w:val="00AC636E"/>
    <w:rsid w:val="00AF2C4C"/>
    <w:rsid w:val="00B07B9B"/>
    <w:rsid w:val="00B249A9"/>
    <w:rsid w:val="00B84900"/>
    <w:rsid w:val="00B85280"/>
    <w:rsid w:val="00B94AFE"/>
    <w:rsid w:val="00BB268A"/>
    <w:rsid w:val="00BB7A33"/>
    <w:rsid w:val="00BC7AAC"/>
    <w:rsid w:val="00BD35A1"/>
    <w:rsid w:val="00BF4306"/>
    <w:rsid w:val="00C33E9E"/>
    <w:rsid w:val="00C455E7"/>
    <w:rsid w:val="00C960BD"/>
    <w:rsid w:val="00CC11FA"/>
    <w:rsid w:val="00CC721C"/>
    <w:rsid w:val="00CE185E"/>
    <w:rsid w:val="00CF1350"/>
    <w:rsid w:val="00CF6E5B"/>
    <w:rsid w:val="00D309D1"/>
    <w:rsid w:val="00D3232B"/>
    <w:rsid w:val="00D82F52"/>
    <w:rsid w:val="00D96011"/>
    <w:rsid w:val="00DD0A87"/>
    <w:rsid w:val="00E305AA"/>
    <w:rsid w:val="00E31B18"/>
    <w:rsid w:val="00E40EFE"/>
    <w:rsid w:val="00E457BF"/>
    <w:rsid w:val="00E458F9"/>
    <w:rsid w:val="00E54F5E"/>
    <w:rsid w:val="00E97D10"/>
    <w:rsid w:val="00EB5FF2"/>
    <w:rsid w:val="00ED0724"/>
    <w:rsid w:val="00F62597"/>
    <w:rsid w:val="00F83189"/>
    <w:rsid w:val="00FC322C"/>
    <w:rsid w:val="00FF6DAF"/>
  </w:rsids>
  <m:mathPr>
    <m:mathFont m:val="Cambria Math"/>
    <m:brkBin m:val="before"/>
    <m:brkBinSub m:val="--"/>
    <m:smallFrac m:val="0"/>
    <m:dispDef/>
    <m:lMargin m:val="0"/>
    <m:rMargin m:val="0"/>
    <m:defJc m:val="centerGroup"/>
    <m:wrapIndent m:val="1440"/>
    <m:intLim m:val="subSup"/>
    <m:naryLim m:val="undOvr"/>
  </m:mathPr>
  <w:themeFontLang w:val="ar-SA"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3B6858"/>
  <w15:chartTrackingRefBased/>
  <w15:docId w15:val="{D4262AE7-54BF-4D77-A51C-A75F4B0BE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rtl/>
        <w:lang w:val="fr-FR" w:eastAsia="fr-FR" w:bidi="ar-SA"/>
      </w:rPr>
    </w:rPrDefault>
    <w:pPrDefault>
      <w:pPr>
        <w:bidi/>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54F5E"/>
    <w:pPr>
      <w:suppressAutoHyphens/>
      <w:overflowPunct w:val="0"/>
      <w:autoSpaceDE w:val="0"/>
      <w:autoSpaceDN w:val="0"/>
      <w:adjustRightInd w:val="0"/>
      <w:spacing w:after="142" w:line="240" w:lineRule="atLeast"/>
      <w:jc w:val="both"/>
      <w:textAlignment w:val="baseline"/>
    </w:pPr>
    <w:rPr>
      <w:rFonts w:ascii="Arial" w:eastAsia="Times New Roman" w:hAnsi="Arial" w:cs="Times New Roman"/>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54F5E"/>
    <w:pPr>
      <w:ind w:left="720"/>
      <w:contextualSpacing/>
    </w:pPr>
  </w:style>
  <w:style w:type="paragraph" w:customStyle="1" w:styleId="ANNEXE">
    <w:name w:val="ANNEXE"/>
    <w:basedOn w:val="Normal"/>
    <w:qFormat/>
    <w:rsid w:val="00E54F5E"/>
    <w:pPr>
      <w:jc w:val="center"/>
    </w:pPr>
    <w:rPr>
      <w:rFonts w:ascii="Arial Gras" w:hAnsi="Arial Gras"/>
      <w:b/>
    </w:rPr>
  </w:style>
  <w:style w:type="character" w:styleId="Lienhypertexte">
    <w:name w:val="Hyperlink"/>
    <w:uiPriority w:val="99"/>
    <w:unhideWhenUsed/>
    <w:rsid w:val="009A2B14"/>
    <w:rPr>
      <w:color w:val="0000FF"/>
      <w:u w:val="single"/>
    </w:rPr>
  </w:style>
  <w:style w:type="paragraph" w:styleId="Notedebasdepage">
    <w:name w:val="footnote text"/>
    <w:aliases w:val="Footnote Text Char,Footnote Text Char Char Char,Footnote Text Char Char,Fußnote,single space,FOOTNOTES,fn,ft,ADB,pod carou,Footnote Text Char2 Char,Footnote Text Char1 Char Char,Footnote Text Char2 Char Char Char,footnote text"/>
    <w:basedOn w:val="Normal"/>
    <w:link w:val="NotedebasdepageCar"/>
    <w:unhideWhenUsed/>
    <w:rsid w:val="009A2B14"/>
    <w:pPr>
      <w:spacing w:after="0" w:line="240" w:lineRule="auto"/>
    </w:pPr>
  </w:style>
  <w:style w:type="character" w:customStyle="1" w:styleId="NotedebasdepageCar">
    <w:name w:val="Note de bas de page Car"/>
    <w:aliases w:val="Footnote Text Char Car,Footnote Text Char Char Char Car,Footnote Text Char Char Car,Fußnote Car,single space Car,FOOTNOTES Car,fn Car,ft Car,ADB Car,pod carou Car,Footnote Text Char2 Char Car,Footnote Text Char1 Char Char Car"/>
    <w:basedOn w:val="Policepardfaut"/>
    <w:link w:val="Notedebasdepage"/>
    <w:rsid w:val="00E54F5E"/>
    <w:rPr>
      <w:rFonts w:ascii="Arial" w:eastAsia="Times New Roman" w:hAnsi="Arial" w:cs="Times New Roman"/>
      <w:sz w:val="20"/>
    </w:rPr>
  </w:style>
  <w:style w:type="character" w:styleId="Appelnotedebasdep">
    <w:name w:val="footnote reference"/>
    <w:aliases w:val="ftref,16 Point,Superscript 6 Point,BVI fnr"/>
    <w:unhideWhenUsed/>
    <w:rsid w:val="009A2B14"/>
    <w:rPr>
      <w:vertAlign w:val="superscript"/>
    </w:rPr>
  </w:style>
  <w:style w:type="paragraph" w:customStyle="1" w:styleId="Formulaire2">
    <w:name w:val="Formulaire2"/>
    <w:basedOn w:val="Normal"/>
    <w:link w:val="Formulaire2Car"/>
    <w:qFormat/>
    <w:rsid w:val="00E54F5E"/>
    <w:pPr>
      <w:jc w:val="center"/>
    </w:pPr>
    <w:rPr>
      <w:b/>
      <w:sz w:val="24"/>
    </w:rPr>
  </w:style>
  <w:style w:type="character" w:customStyle="1" w:styleId="Formulaire2Car">
    <w:name w:val="Formulaire2 Car"/>
    <w:link w:val="Formulaire2"/>
    <w:rsid w:val="00E54F5E"/>
    <w:rPr>
      <w:rFonts w:ascii="Arial" w:eastAsia="Times New Roman" w:hAnsi="Arial" w:cs="Times New Roman"/>
      <w:b/>
      <w:sz w:val="24"/>
    </w:rPr>
  </w:style>
  <w:style w:type="paragraph" w:styleId="Pieddepage">
    <w:name w:val="footer"/>
    <w:basedOn w:val="Normal"/>
    <w:link w:val="PieddepageCar"/>
    <w:uiPriority w:val="99"/>
    <w:unhideWhenUsed/>
    <w:rsid w:val="00E54F5E"/>
    <w:pPr>
      <w:tabs>
        <w:tab w:val="center" w:pos="4536"/>
        <w:tab w:val="right" w:pos="9072"/>
      </w:tabs>
      <w:suppressAutoHyphens w:val="0"/>
      <w:overflowPunct/>
      <w:autoSpaceDE/>
      <w:autoSpaceDN/>
      <w:adjustRightInd/>
      <w:spacing w:after="0" w:line="240" w:lineRule="auto"/>
      <w:jc w:val="left"/>
      <w:textAlignment w:val="auto"/>
    </w:pPr>
    <w:rPr>
      <w:rFonts w:ascii="Times New Roman" w:hAnsi="Times New Roman"/>
      <w:sz w:val="22"/>
    </w:rPr>
  </w:style>
  <w:style w:type="character" w:customStyle="1" w:styleId="PieddepageCar">
    <w:name w:val="Pied de page Car"/>
    <w:basedOn w:val="Policepardfaut"/>
    <w:link w:val="Pieddepage"/>
    <w:uiPriority w:val="99"/>
    <w:rsid w:val="00E54F5E"/>
    <w:rPr>
      <w:rFonts w:ascii="Times New Roman" w:eastAsia="Times New Roman" w:hAnsi="Times New Roman" w:cs="Times New Roman"/>
    </w:rPr>
  </w:style>
  <w:style w:type="paragraph" w:styleId="En-tte">
    <w:name w:val="header"/>
    <w:basedOn w:val="Normal"/>
    <w:link w:val="En-tteCar"/>
    <w:unhideWhenUsed/>
    <w:rsid w:val="00E54F5E"/>
    <w:pPr>
      <w:tabs>
        <w:tab w:val="center" w:pos="4536"/>
        <w:tab w:val="right" w:pos="9072"/>
      </w:tabs>
      <w:spacing w:after="0" w:line="240" w:lineRule="auto"/>
    </w:pPr>
  </w:style>
  <w:style w:type="character" w:customStyle="1" w:styleId="En-tteCar">
    <w:name w:val="En-tête Car"/>
    <w:basedOn w:val="Policepardfaut"/>
    <w:link w:val="En-tte"/>
    <w:rsid w:val="00E54F5E"/>
    <w:rPr>
      <w:rFonts w:ascii="Arial" w:eastAsia="Times New Roman" w:hAnsi="Arial" w:cs="Times New Roman"/>
      <w:sz w:val="20"/>
    </w:rPr>
  </w:style>
  <w:style w:type="paragraph" w:styleId="Textedebulles">
    <w:name w:val="Balloon Text"/>
    <w:basedOn w:val="Normal"/>
    <w:link w:val="TextedebullesCar"/>
    <w:uiPriority w:val="99"/>
    <w:semiHidden/>
    <w:unhideWhenUsed/>
    <w:rsid w:val="009A2B14"/>
    <w:pPr>
      <w:spacing w:after="0" w:line="240" w:lineRule="auto"/>
    </w:pPr>
    <w:rPr>
      <w:rFonts w:ascii="Segoe UI" w:hAnsi="Segoe UI" w:cs="Segoe UI"/>
      <w:sz w:val="18"/>
    </w:rPr>
  </w:style>
  <w:style w:type="character" w:customStyle="1" w:styleId="TextedebullesCar">
    <w:name w:val="Texte de bulles Car"/>
    <w:basedOn w:val="Policepardfaut"/>
    <w:link w:val="Textedebulles"/>
    <w:uiPriority w:val="99"/>
    <w:semiHidden/>
    <w:rsid w:val="009A2B14"/>
    <w:rPr>
      <w:rFonts w:ascii="Segoe UI" w:eastAsia="Times New Roman" w:hAnsi="Segoe UI" w:cs="Segoe UI"/>
      <w:sz w:val="18"/>
    </w:rPr>
  </w:style>
  <w:style w:type="paragraph" w:styleId="Rvision">
    <w:name w:val="Revision"/>
    <w:hidden/>
    <w:uiPriority w:val="99"/>
    <w:semiHidden/>
    <w:rsid w:val="009A2B14"/>
    <w:pPr>
      <w:spacing w:after="0" w:line="240" w:lineRule="auto"/>
    </w:pPr>
    <w:rPr>
      <w:rFonts w:ascii="Arial" w:eastAsia="Times New Roman" w:hAnsi="Arial" w:cs="Times New Roman"/>
      <w:sz w:val="20"/>
    </w:rPr>
  </w:style>
  <w:style w:type="character" w:styleId="Marquedecommentaire">
    <w:name w:val="annotation reference"/>
    <w:basedOn w:val="Policepardfaut"/>
    <w:unhideWhenUsed/>
    <w:rsid w:val="00140545"/>
    <w:rPr>
      <w:sz w:val="16"/>
    </w:rPr>
  </w:style>
  <w:style w:type="paragraph" w:styleId="Commentaire">
    <w:name w:val="annotation text"/>
    <w:basedOn w:val="Normal"/>
    <w:link w:val="CommentaireCar"/>
    <w:unhideWhenUsed/>
    <w:rsid w:val="00140545"/>
    <w:pPr>
      <w:spacing w:line="240" w:lineRule="auto"/>
    </w:pPr>
  </w:style>
  <w:style w:type="character" w:customStyle="1" w:styleId="CommentaireCar">
    <w:name w:val="Commentaire Car"/>
    <w:basedOn w:val="Policepardfaut"/>
    <w:link w:val="Commentaire"/>
    <w:rsid w:val="00140545"/>
    <w:rPr>
      <w:rFonts w:ascii="Arial" w:eastAsia="Times New Roman" w:hAnsi="Arial" w:cs="Times New Roman"/>
      <w:sz w:val="20"/>
    </w:rPr>
  </w:style>
  <w:style w:type="paragraph" w:styleId="Objetducommentaire">
    <w:name w:val="annotation subject"/>
    <w:basedOn w:val="Commentaire"/>
    <w:next w:val="Commentaire"/>
    <w:link w:val="ObjetducommentaireCar"/>
    <w:uiPriority w:val="99"/>
    <w:semiHidden/>
    <w:unhideWhenUsed/>
    <w:rsid w:val="00140545"/>
    <w:rPr>
      <w:b/>
    </w:rPr>
  </w:style>
  <w:style w:type="character" w:customStyle="1" w:styleId="ObjetducommentaireCar">
    <w:name w:val="Objet du commentaire Car"/>
    <w:basedOn w:val="CommentaireCar"/>
    <w:link w:val="Objetducommentaire"/>
    <w:uiPriority w:val="99"/>
    <w:semiHidden/>
    <w:rsid w:val="00140545"/>
    <w:rPr>
      <w:rFonts w:ascii="Arial" w:eastAsia="Times New Roman" w:hAnsi="Arial" w:cs="Times New Roman"/>
      <w:b/>
      <w:sz w:val="20"/>
    </w:rPr>
  </w:style>
  <w:style w:type="paragraph" w:styleId="Retraitcorpsdetexte">
    <w:name w:val="Body Text Indent"/>
    <w:basedOn w:val="Normal"/>
    <w:link w:val="RetraitcorpsdetexteCar"/>
    <w:uiPriority w:val="99"/>
    <w:semiHidden/>
    <w:unhideWhenUsed/>
    <w:rsid w:val="006F7BAC"/>
    <w:pPr>
      <w:spacing w:after="120"/>
      <w:ind w:left="283"/>
    </w:pPr>
  </w:style>
  <w:style w:type="character" w:customStyle="1" w:styleId="RetraitcorpsdetexteCar">
    <w:name w:val="Retrait corps de texte Car"/>
    <w:basedOn w:val="Policepardfaut"/>
    <w:link w:val="Retraitcorpsdetexte"/>
    <w:uiPriority w:val="99"/>
    <w:semiHidden/>
    <w:rsid w:val="006F7BAC"/>
    <w:rPr>
      <w:rFonts w:ascii="Arial" w:eastAsia="Times New Roman" w:hAnsi="Arial" w:cs="Times New Roman"/>
      <w:sz w:val="20"/>
    </w:rPr>
  </w:style>
  <w:style w:type="paragraph" w:styleId="Retraitcorpset1relig">
    <w:name w:val="Body Text First Indent 2"/>
    <w:basedOn w:val="Retraitcorpsdetexte"/>
    <w:link w:val="Retraitcorpset1religCar"/>
    <w:rsid w:val="006F7BAC"/>
    <w:pPr>
      <w:suppressAutoHyphens w:val="0"/>
      <w:overflowPunct/>
      <w:autoSpaceDE/>
      <w:autoSpaceDN/>
      <w:adjustRightInd/>
      <w:spacing w:line="240" w:lineRule="auto"/>
      <w:ind w:firstLine="210"/>
      <w:textAlignment w:val="auto"/>
    </w:pPr>
    <w:rPr>
      <w:rFonts w:ascii="Times New Roman" w:hAnsi="Times New Roman"/>
      <w:snapToGrid w:val="0"/>
      <w:sz w:val="22"/>
    </w:rPr>
  </w:style>
  <w:style w:type="character" w:customStyle="1" w:styleId="Retraitcorpset1religCar">
    <w:name w:val="Retrait corps et 1re lig. Car"/>
    <w:basedOn w:val="RetraitcorpsdetexteCar"/>
    <w:link w:val="Retraitcorpset1relig"/>
    <w:rsid w:val="006F7BAC"/>
    <w:rPr>
      <w:rFonts w:ascii="Times New Roman" w:eastAsia="Times New Roman" w:hAnsi="Times New Roman" w:cs="Times New Roman"/>
      <w:snapToGrid w:val="0"/>
      <w:sz w:val="20"/>
    </w:rPr>
  </w:style>
  <w:style w:type="character" w:styleId="Numrodepage">
    <w:name w:val="page number"/>
    <w:basedOn w:val="Policepardfaut"/>
    <w:rsid w:val="006F7BAC"/>
  </w:style>
  <w:style w:type="paragraph" w:customStyle="1" w:styleId="P68B1DB1-Normal1">
    <w:name w:val="P68B1DB1-Normal1"/>
    <w:basedOn w:val="Normal"/>
    <w:rPr>
      <w:rFonts w:asciiTheme="minorHAnsi" w:hAnsiTheme="minorHAnsi" w:cstheme="minorHAnsi"/>
      <w:b/>
      <w:sz w:val="32"/>
    </w:rPr>
  </w:style>
  <w:style w:type="paragraph" w:customStyle="1" w:styleId="P68B1DB1-Normal2">
    <w:name w:val="P68B1DB1-Normal2"/>
    <w:basedOn w:val="Normal"/>
    <w:rPr>
      <w:rFonts w:asciiTheme="minorHAnsi" w:hAnsiTheme="minorHAnsi" w:cstheme="minorHAnsi"/>
      <w:sz w:val="22"/>
    </w:rPr>
  </w:style>
  <w:style w:type="paragraph" w:customStyle="1" w:styleId="P68B1DB1-Paragraphedeliste3">
    <w:name w:val="P68B1DB1-Paragraphedeliste3"/>
    <w:basedOn w:val="Paragraphedeliste"/>
    <w:rPr>
      <w:rFonts w:asciiTheme="minorHAnsi" w:hAnsiTheme="minorHAnsi" w:cstheme="minorHAnsi"/>
      <w:sz w:val="22"/>
    </w:rPr>
  </w:style>
  <w:style w:type="paragraph" w:customStyle="1" w:styleId="P68B1DB1-En-tte4">
    <w:name w:val="P68B1DB1-En-tte4"/>
    <w:basedOn w:val="En-tte"/>
    <w:rPr>
      <w:rFonts w:eastAsia="Cambria" w:cs="Arial"/>
      <w:sz w:val="16"/>
    </w:rPr>
  </w:style>
  <w:style w:type="paragraph" w:customStyle="1" w:styleId="P68B1DB1-Pieddepage5">
    <w:name w:val="P68B1DB1-Pieddepage5"/>
    <w:basedOn w:val="Pieddepage"/>
    <w:rPr>
      <w:rFonts w:asciiTheme="minorHAnsi" w:hAnsiTheme="minorHAnsi"/>
      <w:u w:val="single"/>
    </w:rPr>
  </w:style>
  <w:style w:type="paragraph" w:customStyle="1" w:styleId="P68B1DB1-Pieddepage6">
    <w:name w:val="P68B1DB1-Pieddepage6"/>
    <w:basedOn w:val="Pieddepage"/>
    <w:rPr>
      <w:rFonts w:asciiTheme="minorHAnsi" w:hAnsiTheme="minorHAnsi"/>
    </w:rPr>
  </w:style>
  <w:style w:type="paragraph" w:customStyle="1" w:styleId="P68B1DB1-En-tte7">
    <w:name w:val="P68B1DB1-En-tte7"/>
    <w:basedOn w:val="En-tte"/>
    <w:rPr>
      <w:rFonts w:asciiTheme="minorHAnsi" w:hAnsiTheme="minorHAnsi" w:cs="Arial"/>
      <w:b/>
      <w:smallCaps/>
      <w:u w:val="single"/>
    </w:rPr>
  </w:style>
  <w:style w:type="paragraph" w:customStyle="1" w:styleId="P68B1DB1-Normal8">
    <w:name w:val="P68B1DB1-Normal8"/>
    <w:basedOn w:val="Normal"/>
    <w:rPr>
      <w:rFonts w:asciiTheme="minorHAnsi" w:hAnsiTheme="minorHAnsi" w:cstheme="minorHAnsi"/>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www.afd.fr/fr/ressources/lutte-contre-la-corruption-politique-generale-du-groupe-afd-2020" TargetMode="External"/><Relationship Id="rId2" Type="http://schemas.openxmlformats.org/officeDocument/2006/relationships/hyperlink" Target="https://www.tresor.economie.gouv.fr/services-aux-entreprises/sanctions-economiques/dispositif-national-de-gel-des-avoirs" TargetMode="External"/><Relationship Id="rId1" Type="http://schemas.openxmlformats.org/officeDocument/2006/relationships/hyperlink" Target="https://eeas.europa.eu/headquarters/headquarters-homepage/8442/consolidated-list-sanctions_fr" TargetMode="External"/><Relationship Id="rId5" Type="http://schemas.openxmlformats.org/officeDocument/2006/relationships/hyperlink" Target="http://legal.un.org/ola/FR/Default.aspx" TargetMode="External"/><Relationship Id="rId4" Type="http://schemas.openxmlformats.org/officeDocument/2006/relationships/hyperlink" Target="https://www.tresor.economie.gouv.fr/Institutionnel/Niveau3/Pages/13d1cb87-cf27-49ca-ad57-dc2855a2b26e/files/af9b595d-2404-4d95-9e56-2b61e2ed55b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F086C3-F5D3-456B-B6CF-5377E74B8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Pages>
  <Words>1465</Words>
  <Characters>8058</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
    </vt:vector>
  </TitlesOfParts>
  <Company>AFD</Company>
  <LinksUpToDate>false</LinksUpToDate>
  <CharactersWithSpaces>9504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ROISIN Magali</dc:creator>
  <cp:keywords/>
  <dc:description/>
  <cp:lastModifiedBy>ELPARADOX</cp:lastModifiedBy>
  <cp:revision>3</cp:revision>
  <dcterms:created xsi:type="dcterms:W3CDTF">2022-10-11T18:07:00Z</dcterms:created>
  <dcterms:modified xsi:type="dcterms:W3CDTF">2022-11-21T14:14:00Z</dcterms:modified>
</cp:coreProperties>
</file>